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65382">
      <w:pPr>
        <w:pStyle w:val="59"/>
        <w:ind w:left="0" w:leftChars="0" w:firstLine="0" w:firstLineChars="0"/>
        <w:rPr>
          <w:rStyle w:val="41"/>
        </w:rPr>
      </w:pPr>
    </w:p>
    <w:p w14:paraId="5D555B47">
      <w:pPr>
        <w:pStyle w:val="59"/>
        <w:ind w:left="0" w:leftChars="0" w:firstLine="0" w:firstLineChars="0"/>
        <w:jc w:val="both"/>
        <w:rPr>
          <w:rStyle w:val="41"/>
          <w:sz w:val="21"/>
        </w:rPr>
      </w:pPr>
    </w:p>
    <w:p w14:paraId="71C9765E">
      <w:pPr>
        <w:pStyle w:val="19"/>
        <w:ind w:firstLine="0" w:firstLineChars="0"/>
        <w:jc w:val="center"/>
        <w:outlineLvl w:val="9"/>
        <w:rPr>
          <w:rFonts w:hint="eastAsia" w:ascii="宋体" w:hAnsi="宋体"/>
          <w:b/>
          <w:bCs/>
          <w:sz w:val="52"/>
          <w:szCs w:val="52"/>
          <w:lang w:eastAsia="zh-CN"/>
        </w:rPr>
      </w:pPr>
    </w:p>
    <w:p w14:paraId="61B1A41B">
      <w:pPr>
        <w:pStyle w:val="19"/>
        <w:ind w:firstLine="0" w:firstLineChars="0"/>
        <w:jc w:val="center"/>
        <w:outlineLvl w:val="9"/>
        <w:rPr>
          <w:rFonts w:ascii="宋体" w:hAnsi="宋体" w:cs="宋体"/>
          <w:b/>
          <w:bCs/>
          <w:sz w:val="48"/>
          <w:szCs w:val="48"/>
        </w:rPr>
      </w:pPr>
      <w:r>
        <w:rPr>
          <w:rFonts w:hint="eastAsia" w:ascii="宋体" w:hAnsi="宋体"/>
          <w:b/>
          <w:bCs/>
          <w:sz w:val="52"/>
          <w:szCs w:val="52"/>
          <w:lang w:eastAsia="zh-CN"/>
        </w:rPr>
        <w:t>比选</w:t>
      </w:r>
      <w:r>
        <w:rPr>
          <w:rFonts w:hint="eastAsia" w:ascii="宋体" w:hAnsi="宋体"/>
          <w:b/>
          <w:bCs/>
          <w:sz w:val="52"/>
          <w:szCs w:val="52"/>
        </w:rPr>
        <w:t>采购文件</w:t>
      </w:r>
    </w:p>
    <w:p w14:paraId="677889AC">
      <w:pPr>
        <w:pStyle w:val="2"/>
        <w:ind w:left="0" w:leftChars="0" w:firstLine="0" w:firstLineChars="0"/>
        <w:rPr>
          <w:rFonts w:hAnsi="等线" w:cs="Times New Roman"/>
          <w:b/>
          <w:bCs/>
          <w:spacing w:val="20"/>
          <w:sz w:val="32"/>
          <w:szCs w:val="32"/>
        </w:rPr>
      </w:pPr>
    </w:p>
    <w:p w14:paraId="28B61F26">
      <w:pPr>
        <w:pStyle w:val="3"/>
      </w:pPr>
    </w:p>
    <w:p w14:paraId="415D1F5A">
      <w:pPr>
        <w:pStyle w:val="4"/>
      </w:pPr>
    </w:p>
    <w:p w14:paraId="2FBABF87">
      <w:pPr>
        <w:pStyle w:val="4"/>
      </w:pPr>
    </w:p>
    <w:p w14:paraId="779F5FA2">
      <w:pPr>
        <w:pStyle w:val="4"/>
      </w:pPr>
    </w:p>
    <w:p w14:paraId="0DA1E524">
      <w:pPr>
        <w:widowControl w:val="0"/>
        <w:tabs>
          <w:tab w:val="left" w:pos="2410"/>
        </w:tabs>
        <w:autoSpaceDE w:val="0"/>
        <w:autoSpaceDN w:val="0"/>
        <w:adjustRightInd w:val="0"/>
        <w:snapToGrid w:val="0"/>
        <w:spacing w:line="600" w:lineRule="exact"/>
        <w:ind w:left="0" w:leftChars="0" w:firstLine="0" w:firstLineChars="0"/>
        <w:jc w:val="both"/>
        <w:textAlignment w:val="auto"/>
        <w:rPr>
          <w:rFonts w:hAnsi="等线" w:cs="Times New Roman"/>
          <w:b/>
          <w:bCs/>
          <w:spacing w:val="20"/>
          <w:sz w:val="32"/>
          <w:szCs w:val="32"/>
        </w:rPr>
      </w:pPr>
    </w:p>
    <w:p w14:paraId="2F605CA8">
      <w:pPr>
        <w:ind w:left="0" w:leftChars="0" w:firstLine="0" w:firstLineChars="0"/>
        <w:jc w:val="center"/>
        <w:outlineLvl w:val="9"/>
        <w:rPr>
          <w:rFonts w:hint="eastAsia" w:eastAsia="黑体"/>
          <w:lang w:eastAsia="zh-CN"/>
        </w:rPr>
      </w:pPr>
      <w:r>
        <w:rPr>
          <w:rFonts w:hint="eastAsia" w:eastAsia="黑体"/>
          <w:lang w:eastAsia="zh-CN"/>
        </w:rPr>
        <w:drawing>
          <wp:inline distT="0" distB="0" distL="114300" distR="114300">
            <wp:extent cx="1543050" cy="1047750"/>
            <wp:effectExtent l="0" t="0" r="0" b="0"/>
            <wp:docPr id="3" name="图片 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ogo"/>
                    <pic:cNvPicPr>
                      <a:picLocks noChangeAspect="1"/>
                    </pic:cNvPicPr>
                  </pic:nvPicPr>
                  <pic:blipFill>
                    <a:blip r:embed="rId12"/>
                    <a:stretch>
                      <a:fillRect/>
                    </a:stretch>
                  </pic:blipFill>
                  <pic:spPr>
                    <a:xfrm>
                      <a:off x="0" y="0"/>
                      <a:ext cx="1543050" cy="1047750"/>
                    </a:xfrm>
                    <a:prstGeom prst="rect">
                      <a:avLst/>
                    </a:prstGeom>
                  </pic:spPr>
                </pic:pic>
              </a:graphicData>
            </a:graphic>
          </wp:inline>
        </w:drawing>
      </w:r>
    </w:p>
    <w:p w14:paraId="03543224">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cs="Times New Roman"/>
          <w:b/>
          <w:bCs/>
          <w:sz w:val="32"/>
          <w:szCs w:val="32"/>
        </w:rPr>
      </w:pPr>
    </w:p>
    <w:p w14:paraId="1371B368">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cs="Times New Roman"/>
          <w:b/>
          <w:bCs/>
          <w:sz w:val="32"/>
          <w:szCs w:val="32"/>
        </w:rPr>
      </w:pPr>
    </w:p>
    <w:p w14:paraId="27815ABB">
      <w:pPr>
        <w:pStyle w:val="2"/>
        <w:rPr>
          <w:rFonts w:hint="eastAsia" w:hAnsi="等线" w:cs="Times New Roman"/>
          <w:b/>
          <w:bCs/>
          <w:sz w:val="32"/>
          <w:szCs w:val="32"/>
        </w:rPr>
      </w:pPr>
    </w:p>
    <w:p w14:paraId="4657551E">
      <w:pPr>
        <w:pStyle w:val="3"/>
        <w:rPr>
          <w:rFonts w:hint="eastAsia"/>
        </w:rPr>
      </w:pPr>
    </w:p>
    <w:p w14:paraId="2ABF88AB">
      <w:pPr>
        <w:widowControl w:val="0"/>
        <w:tabs>
          <w:tab w:val="left" w:pos="2410"/>
        </w:tabs>
        <w:autoSpaceDE w:val="0"/>
        <w:autoSpaceDN w:val="0"/>
        <w:adjustRightInd w:val="0"/>
        <w:snapToGrid w:val="0"/>
        <w:spacing w:line="600" w:lineRule="exact"/>
        <w:ind w:left="2244" w:leftChars="290" w:hanging="1606" w:hangingChars="500"/>
        <w:textAlignment w:val="auto"/>
        <w:rPr>
          <w:rFonts w:hint="eastAsia" w:hAnsi="等线" w:cs="Times New Roman"/>
          <w:b/>
          <w:bCs/>
          <w:sz w:val="32"/>
          <w:szCs w:val="32"/>
        </w:rPr>
      </w:pPr>
    </w:p>
    <w:p w14:paraId="2D5C039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firstLine="1285" w:firstLineChars="400"/>
        <w:textAlignment w:val="auto"/>
        <w:outlineLvl w:val="9"/>
        <w:rPr>
          <w:rFonts w:hint="eastAsia" w:hAnsi="等线" w:eastAsia="宋体" w:cs="Times New Roman"/>
          <w:b/>
          <w:bCs/>
          <w:sz w:val="32"/>
          <w:szCs w:val="32"/>
          <w:lang w:eastAsia="zh-CN"/>
        </w:rPr>
      </w:pPr>
      <w:r>
        <w:rPr>
          <w:rFonts w:hint="eastAsia" w:hAnsi="等线" w:cs="Times New Roman"/>
          <w:b/>
          <w:bCs/>
          <w:sz w:val="32"/>
          <w:szCs w:val="32"/>
        </w:rPr>
        <w:t>项目名称</w:t>
      </w:r>
      <w:r>
        <w:rPr>
          <w:rFonts w:hint="eastAsia" w:cs="宋体"/>
          <w:b/>
          <w:sz w:val="32"/>
          <w:szCs w:val="32"/>
        </w:rPr>
        <w:t>：</w:t>
      </w:r>
      <w:r>
        <w:rPr>
          <w:rFonts w:hint="eastAsia" w:hAnsi="等线" w:cs="Times New Roman"/>
          <w:b/>
          <w:bCs/>
          <w:sz w:val="32"/>
          <w:szCs w:val="32"/>
          <w:lang w:eastAsia="zh-CN"/>
        </w:rPr>
        <w:t>资产管理服务平台配套云服务</w:t>
      </w:r>
    </w:p>
    <w:p w14:paraId="54F1EAE0">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rPr>
          <w:rFonts w:hint="default" w:eastAsia="宋体" w:cs="宋体"/>
          <w:b/>
          <w:sz w:val="32"/>
          <w:szCs w:val="32"/>
          <w:lang w:val="en-US" w:eastAsia="zh-CN"/>
        </w:rPr>
      </w:pPr>
      <w:r>
        <w:rPr>
          <w:rFonts w:hint="eastAsia" w:hAnsi="等线" w:cs="Times New Roman"/>
          <w:b/>
          <w:bCs/>
          <w:sz w:val="32"/>
          <w:szCs w:val="32"/>
        </w:rPr>
        <w:t>项目编号</w:t>
      </w:r>
      <w:r>
        <w:rPr>
          <w:rFonts w:hint="eastAsia" w:cs="宋体"/>
          <w:b/>
          <w:sz w:val="32"/>
          <w:szCs w:val="32"/>
        </w:rPr>
        <w:t>：</w:t>
      </w:r>
      <w:r>
        <w:rPr>
          <w:rFonts w:hint="eastAsia" w:hAnsi="等线" w:cs="Times New Roman"/>
          <w:b/>
          <w:bCs/>
          <w:sz w:val="32"/>
          <w:szCs w:val="32"/>
          <w:lang w:eastAsia="zh-CN"/>
        </w:rPr>
        <w:t>DBSCG-2025-004</w:t>
      </w:r>
    </w:p>
    <w:p w14:paraId="53945F6A">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outlineLvl w:val="9"/>
        <w:rPr>
          <w:rFonts w:hint="eastAsia" w:eastAsia="宋体" w:cs="宋体"/>
          <w:b/>
          <w:sz w:val="32"/>
          <w:szCs w:val="32"/>
          <w:lang w:eastAsia="zh-CN"/>
        </w:rPr>
      </w:pPr>
      <w:r>
        <w:rPr>
          <w:rFonts w:hint="eastAsia" w:cs="宋体"/>
          <w:b/>
          <w:sz w:val="32"/>
          <w:szCs w:val="32"/>
        </w:rPr>
        <w:t>采购单位：</w:t>
      </w:r>
      <w:r>
        <w:rPr>
          <w:rFonts w:hint="eastAsia" w:hAnsi="等线" w:cs="Times New Roman"/>
          <w:b/>
          <w:bCs/>
          <w:sz w:val="32"/>
          <w:szCs w:val="32"/>
          <w:lang w:eastAsia="zh-CN"/>
        </w:rPr>
        <w:t>霍山县国有资产经营管理有限公司</w:t>
      </w:r>
    </w:p>
    <w:p w14:paraId="05E24402">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outlineLvl w:val="9"/>
        <w:rPr>
          <w:rFonts w:cs="宋体"/>
          <w:b/>
          <w:sz w:val="32"/>
          <w:szCs w:val="32"/>
        </w:rPr>
      </w:pPr>
      <w:r>
        <w:rPr>
          <w:rFonts w:hint="eastAsia" w:cs="宋体"/>
          <w:b/>
          <w:sz w:val="32"/>
          <w:szCs w:val="32"/>
        </w:rPr>
        <w:t>代理机构：安徽大别山工程咨询有限公司</w:t>
      </w:r>
    </w:p>
    <w:p w14:paraId="5BCAE105">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rPr>
          <w:rFonts w:cs="宋体"/>
          <w:b/>
          <w:sz w:val="32"/>
          <w:szCs w:val="32"/>
        </w:rPr>
      </w:pPr>
      <w:r>
        <w:rPr>
          <w:rFonts w:hint="eastAsia" w:cs="宋体"/>
          <w:b/>
          <w:sz w:val="32"/>
          <w:szCs w:val="32"/>
        </w:rPr>
        <w:t>采购时间：202</w:t>
      </w:r>
      <w:r>
        <w:rPr>
          <w:rFonts w:hint="eastAsia" w:cs="宋体"/>
          <w:b/>
          <w:sz w:val="32"/>
          <w:szCs w:val="32"/>
          <w:lang w:val="en-US" w:eastAsia="zh-CN"/>
        </w:rPr>
        <w:t>5</w:t>
      </w:r>
      <w:r>
        <w:rPr>
          <w:rFonts w:hint="eastAsia" w:cs="宋体"/>
          <w:b/>
          <w:sz w:val="32"/>
          <w:szCs w:val="32"/>
        </w:rPr>
        <w:t>年</w:t>
      </w:r>
      <w:r>
        <w:rPr>
          <w:rFonts w:hint="eastAsia" w:cs="宋体"/>
          <w:b/>
          <w:sz w:val="32"/>
          <w:szCs w:val="32"/>
          <w:lang w:val="en-US" w:eastAsia="zh-CN"/>
        </w:rPr>
        <w:t>1</w:t>
      </w:r>
      <w:r>
        <w:rPr>
          <w:rFonts w:hint="eastAsia" w:cs="宋体"/>
          <w:b/>
          <w:sz w:val="32"/>
          <w:szCs w:val="32"/>
        </w:rPr>
        <w:t>月</w:t>
      </w:r>
    </w:p>
    <w:p w14:paraId="260A2759">
      <w:pPr>
        <w:pStyle w:val="59"/>
        <w:ind w:firstLine="420"/>
        <w:rPr>
          <w:rStyle w:val="41"/>
          <w:sz w:val="21"/>
        </w:rPr>
      </w:pPr>
    </w:p>
    <w:p w14:paraId="431C855E">
      <w:pPr>
        <w:spacing w:line="240" w:lineRule="auto"/>
        <w:ind w:firstLine="0" w:firstLineChars="0"/>
        <w:jc w:val="center"/>
        <w:rPr>
          <w:rStyle w:val="41"/>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sdt>
      <w:sdtPr>
        <w:rPr>
          <w:rFonts w:ascii="宋体" w:hAnsi="宋体" w:eastAsia="宋体" w:cstheme="minorBidi"/>
          <w:sz w:val="21"/>
          <w:lang w:val="en-US" w:eastAsia="zh-CN" w:bidi="ar-SA"/>
        </w:rPr>
        <w:id w:val="147461116"/>
        <w15:color w:val="DBDBDB"/>
        <w:docPartObj>
          <w:docPartGallery w:val="Table of Contents"/>
          <w:docPartUnique/>
        </w:docPartObj>
      </w:sdtPr>
      <w:sdtEndPr>
        <w:rPr>
          <w:rFonts w:ascii="Times New Roman" w:hAnsi="Times New Roman" w:eastAsia="宋体" w:cstheme="minorBidi"/>
          <w:sz w:val="21"/>
          <w:lang w:val="en-US" w:eastAsia="zh-CN" w:bidi="ar-SA"/>
        </w:rPr>
      </w:sdtEndPr>
      <w:sdtContent>
        <w:p w14:paraId="4FB9D785">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2D9934B9">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645F36D4">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09B2DC68">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6F51FCE1">
          <w:pPr>
            <w:pStyle w:val="2"/>
            <w:rPr>
              <w:rFonts w:hint="eastAsia"/>
            </w:rPr>
          </w:pPr>
        </w:p>
        <w:p w14:paraId="27CA2C0E">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rStyle w:val="41"/>
            </w:rPr>
            <w:fldChar w:fldCharType="begin"/>
          </w:r>
          <w:r>
            <w:rPr>
              <w:rStyle w:val="41"/>
            </w:rPr>
            <w:instrText xml:space="preserve">TOC \o "1-1" \h \u </w:instrText>
          </w:r>
          <w:r>
            <w:rPr>
              <w:rStyle w:val="41"/>
            </w:rPr>
            <w:fldChar w:fldCharType="separate"/>
          </w:r>
          <w:r>
            <w:rPr>
              <w:sz w:val="28"/>
              <w:szCs w:val="28"/>
            </w:rPr>
            <w:fldChar w:fldCharType="begin"/>
          </w:r>
          <w:r>
            <w:rPr>
              <w:sz w:val="28"/>
              <w:szCs w:val="28"/>
            </w:rPr>
            <w:instrText xml:space="preserve"> HYPERLINK \l _Toc19068 </w:instrText>
          </w:r>
          <w:r>
            <w:rPr>
              <w:sz w:val="28"/>
              <w:szCs w:val="28"/>
            </w:rPr>
            <w:fldChar w:fldCharType="separate"/>
          </w:r>
          <w:r>
            <w:rPr>
              <w:rFonts w:hint="eastAsia" w:ascii="宋体" w:hAnsi="宋体" w:eastAsia="宋体" w:cs="宋体"/>
              <w:bCs w:val="0"/>
              <w:kern w:val="44"/>
              <w:sz w:val="28"/>
              <w:szCs w:val="28"/>
            </w:rPr>
            <w:t xml:space="preserve">第一章 </w:t>
          </w:r>
          <w:r>
            <w:rPr>
              <w:rFonts w:hint="eastAsia" w:ascii="宋体" w:hAnsi="宋体" w:eastAsia="宋体" w:cs="宋体"/>
              <w:bCs w:val="0"/>
              <w:kern w:val="44"/>
              <w:sz w:val="28"/>
              <w:szCs w:val="28"/>
              <w:lang w:val="en-US" w:eastAsia="zh-CN"/>
            </w:rPr>
            <w:t xml:space="preserve"> </w:t>
          </w:r>
          <w:r>
            <w:rPr>
              <w:rFonts w:hint="eastAsia" w:ascii="宋体" w:hAnsi="宋体" w:eastAsia="宋体" w:cs="宋体"/>
              <w:bCs w:val="0"/>
              <w:kern w:val="44"/>
              <w:sz w:val="28"/>
              <w:szCs w:val="28"/>
              <w:lang w:eastAsia="zh-CN"/>
            </w:rPr>
            <w:t>比选</w:t>
          </w:r>
          <w:r>
            <w:rPr>
              <w:rFonts w:hint="eastAsia" w:ascii="宋体" w:hAnsi="宋体" w:eastAsia="宋体" w:cs="宋体"/>
              <w:bCs w:val="0"/>
              <w:kern w:val="44"/>
              <w:sz w:val="28"/>
              <w:szCs w:val="28"/>
            </w:rPr>
            <w:t>公告</w:t>
          </w:r>
          <w:r>
            <w:rPr>
              <w:sz w:val="28"/>
              <w:szCs w:val="28"/>
            </w:rPr>
            <w:tab/>
          </w:r>
          <w:r>
            <w:rPr>
              <w:sz w:val="28"/>
              <w:szCs w:val="28"/>
            </w:rPr>
            <w:fldChar w:fldCharType="begin"/>
          </w:r>
          <w:r>
            <w:rPr>
              <w:sz w:val="28"/>
              <w:szCs w:val="28"/>
            </w:rPr>
            <w:instrText xml:space="preserve"> PAGEREF _Toc19068 \h </w:instrText>
          </w:r>
          <w:r>
            <w:rPr>
              <w:sz w:val="28"/>
              <w:szCs w:val="28"/>
            </w:rPr>
            <w:fldChar w:fldCharType="separate"/>
          </w:r>
          <w:r>
            <w:rPr>
              <w:sz w:val="28"/>
              <w:szCs w:val="28"/>
            </w:rPr>
            <w:t>1</w:t>
          </w:r>
          <w:r>
            <w:rPr>
              <w:sz w:val="28"/>
              <w:szCs w:val="28"/>
            </w:rPr>
            <w:fldChar w:fldCharType="end"/>
          </w:r>
          <w:r>
            <w:rPr>
              <w:sz w:val="28"/>
              <w:szCs w:val="28"/>
            </w:rPr>
            <w:fldChar w:fldCharType="end"/>
          </w:r>
        </w:p>
        <w:p w14:paraId="5D24D3A8">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_Toc9430 </w:instrText>
          </w:r>
          <w:r>
            <w:rPr>
              <w:sz w:val="28"/>
              <w:szCs w:val="28"/>
            </w:rPr>
            <w:fldChar w:fldCharType="separate"/>
          </w:r>
          <w:r>
            <w:rPr>
              <w:rFonts w:hint="eastAsia" w:ascii="宋体" w:hAnsi="宋体" w:eastAsia="宋体" w:cs="宋体"/>
              <w:bCs w:val="0"/>
              <w:kern w:val="44"/>
              <w:sz w:val="28"/>
              <w:szCs w:val="28"/>
            </w:rPr>
            <w:t>第二章  供应商须知</w:t>
          </w:r>
          <w:r>
            <w:rPr>
              <w:sz w:val="28"/>
              <w:szCs w:val="28"/>
            </w:rPr>
            <w:tab/>
          </w:r>
          <w:r>
            <w:rPr>
              <w:sz w:val="28"/>
              <w:szCs w:val="28"/>
            </w:rPr>
            <w:fldChar w:fldCharType="begin"/>
          </w:r>
          <w:r>
            <w:rPr>
              <w:sz w:val="28"/>
              <w:szCs w:val="28"/>
            </w:rPr>
            <w:instrText xml:space="preserve"> PAGEREF _Toc9430 \h </w:instrText>
          </w:r>
          <w:r>
            <w:rPr>
              <w:sz w:val="28"/>
              <w:szCs w:val="28"/>
            </w:rPr>
            <w:fldChar w:fldCharType="separate"/>
          </w:r>
          <w:r>
            <w:rPr>
              <w:sz w:val="28"/>
              <w:szCs w:val="28"/>
            </w:rPr>
            <w:t>3</w:t>
          </w:r>
          <w:r>
            <w:rPr>
              <w:sz w:val="28"/>
              <w:szCs w:val="28"/>
            </w:rPr>
            <w:fldChar w:fldCharType="end"/>
          </w:r>
          <w:r>
            <w:rPr>
              <w:sz w:val="28"/>
              <w:szCs w:val="28"/>
            </w:rPr>
            <w:fldChar w:fldCharType="end"/>
          </w:r>
        </w:p>
        <w:p w14:paraId="41CECAC4">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_Toc21300 </w:instrText>
          </w:r>
          <w:r>
            <w:rPr>
              <w:sz w:val="28"/>
              <w:szCs w:val="28"/>
            </w:rPr>
            <w:fldChar w:fldCharType="separate"/>
          </w:r>
          <w:r>
            <w:rPr>
              <w:rFonts w:hint="eastAsia" w:ascii="宋体" w:hAnsi="宋体" w:eastAsia="宋体" w:cs="宋体"/>
              <w:bCs w:val="0"/>
              <w:kern w:val="44"/>
              <w:sz w:val="28"/>
              <w:szCs w:val="28"/>
              <w:lang w:val="en-US" w:eastAsia="zh-CN" w:bidi="ar-SA"/>
            </w:rPr>
            <w:t>第三章  评审办法</w:t>
          </w:r>
          <w:r>
            <w:rPr>
              <w:sz w:val="28"/>
              <w:szCs w:val="28"/>
            </w:rPr>
            <w:tab/>
          </w:r>
          <w:r>
            <w:rPr>
              <w:sz w:val="28"/>
              <w:szCs w:val="28"/>
            </w:rPr>
            <w:fldChar w:fldCharType="begin"/>
          </w:r>
          <w:r>
            <w:rPr>
              <w:sz w:val="28"/>
              <w:szCs w:val="28"/>
            </w:rPr>
            <w:instrText xml:space="preserve"> PAGEREF _Toc21300 \h </w:instrText>
          </w:r>
          <w:r>
            <w:rPr>
              <w:sz w:val="28"/>
              <w:szCs w:val="28"/>
            </w:rPr>
            <w:fldChar w:fldCharType="separate"/>
          </w:r>
          <w:r>
            <w:rPr>
              <w:sz w:val="28"/>
              <w:szCs w:val="28"/>
            </w:rPr>
            <w:t>6</w:t>
          </w:r>
          <w:r>
            <w:rPr>
              <w:sz w:val="28"/>
              <w:szCs w:val="28"/>
            </w:rPr>
            <w:fldChar w:fldCharType="end"/>
          </w:r>
          <w:r>
            <w:rPr>
              <w:sz w:val="28"/>
              <w:szCs w:val="28"/>
            </w:rPr>
            <w:fldChar w:fldCharType="end"/>
          </w:r>
        </w:p>
        <w:p w14:paraId="2A8F851C">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_Toc31692 </w:instrText>
          </w:r>
          <w:r>
            <w:rPr>
              <w:sz w:val="28"/>
              <w:szCs w:val="28"/>
            </w:rPr>
            <w:fldChar w:fldCharType="separate"/>
          </w:r>
          <w:r>
            <w:rPr>
              <w:rFonts w:hint="eastAsia" w:ascii="宋体" w:hAnsi="宋体" w:eastAsia="宋体" w:cs="宋体"/>
              <w:bCs w:val="0"/>
              <w:kern w:val="44"/>
              <w:sz w:val="28"/>
              <w:szCs w:val="28"/>
              <w:lang w:val="en-US" w:eastAsia="zh-CN" w:bidi="ar-SA"/>
            </w:rPr>
            <w:t>第四章  采购需求</w:t>
          </w:r>
          <w:r>
            <w:rPr>
              <w:sz w:val="28"/>
              <w:szCs w:val="28"/>
            </w:rPr>
            <w:tab/>
          </w:r>
          <w:r>
            <w:rPr>
              <w:sz w:val="28"/>
              <w:szCs w:val="28"/>
            </w:rPr>
            <w:fldChar w:fldCharType="begin"/>
          </w:r>
          <w:r>
            <w:rPr>
              <w:sz w:val="28"/>
              <w:szCs w:val="28"/>
            </w:rPr>
            <w:instrText xml:space="preserve"> PAGEREF _Toc31692 \h </w:instrText>
          </w:r>
          <w:r>
            <w:rPr>
              <w:sz w:val="28"/>
              <w:szCs w:val="28"/>
            </w:rPr>
            <w:fldChar w:fldCharType="separate"/>
          </w:r>
          <w:r>
            <w:rPr>
              <w:sz w:val="28"/>
              <w:szCs w:val="28"/>
            </w:rPr>
            <w:t>9</w:t>
          </w:r>
          <w:r>
            <w:rPr>
              <w:sz w:val="28"/>
              <w:szCs w:val="28"/>
            </w:rPr>
            <w:fldChar w:fldCharType="end"/>
          </w:r>
          <w:r>
            <w:rPr>
              <w:sz w:val="28"/>
              <w:szCs w:val="28"/>
            </w:rPr>
            <w:fldChar w:fldCharType="end"/>
          </w:r>
        </w:p>
        <w:p w14:paraId="30FC08DF">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_Toc25376 </w:instrText>
          </w:r>
          <w:r>
            <w:rPr>
              <w:sz w:val="28"/>
              <w:szCs w:val="28"/>
            </w:rPr>
            <w:fldChar w:fldCharType="separate"/>
          </w:r>
          <w:r>
            <w:rPr>
              <w:rFonts w:hint="eastAsia" w:ascii="宋体" w:hAnsi="宋体" w:eastAsia="宋体" w:cs="宋体"/>
              <w:bCs w:val="0"/>
              <w:kern w:val="44"/>
              <w:sz w:val="28"/>
              <w:szCs w:val="28"/>
              <w:lang w:val="en-US" w:eastAsia="zh-CN" w:bidi="ar-SA"/>
            </w:rPr>
            <w:t>第五章  比选文件格式</w:t>
          </w:r>
          <w:r>
            <w:rPr>
              <w:sz w:val="28"/>
              <w:szCs w:val="28"/>
            </w:rPr>
            <w:tab/>
          </w:r>
          <w:r>
            <w:rPr>
              <w:sz w:val="28"/>
              <w:szCs w:val="28"/>
            </w:rPr>
            <w:fldChar w:fldCharType="begin"/>
          </w:r>
          <w:r>
            <w:rPr>
              <w:sz w:val="28"/>
              <w:szCs w:val="28"/>
            </w:rPr>
            <w:instrText xml:space="preserve"> PAGEREF _Toc25376 \h </w:instrText>
          </w:r>
          <w:r>
            <w:rPr>
              <w:sz w:val="28"/>
              <w:szCs w:val="28"/>
            </w:rPr>
            <w:fldChar w:fldCharType="separate"/>
          </w:r>
          <w:r>
            <w:rPr>
              <w:sz w:val="28"/>
              <w:szCs w:val="28"/>
            </w:rPr>
            <w:t>10</w:t>
          </w:r>
          <w:r>
            <w:rPr>
              <w:sz w:val="28"/>
              <w:szCs w:val="28"/>
            </w:rPr>
            <w:fldChar w:fldCharType="end"/>
          </w:r>
          <w:r>
            <w:rPr>
              <w:sz w:val="28"/>
              <w:szCs w:val="28"/>
            </w:rPr>
            <w:fldChar w:fldCharType="end"/>
          </w:r>
        </w:p>
        <w:p w14:paraId="7055EACC">
          <w:pPr>
            <w:pStyle w:val="14"/>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pPr>
          <w:r>
            <w:rPr>
              <w:sz w:val="28"/>
              <w:szCs w:val="28"/>
            </w:rPr>
            <w:fldChar w:fldCharType="begin"/>
          </w:r>
          <w:r>
            <w:rPr>
              <w:sz w:val="28"/>
              <w:szCs w:val="28"/>
            </w:rPr>
            <w:instrText xml:space="preserve"> HYPERLINK \l _Toc21823 </w:instrText>
          </w:r>
          <w:r>
            <w:rPr>
              <w:sz w:val="28"/>
              <w:szCs w:val="28"/>
            </w:rPr>
            <w:fldChar w:fldCharType="separate"/>
          </w:r>
          <w:r>
            <w:rPr>
              <w:rFonts w:hint="eastAsia" w:ascii="宋体" w:hAnsi="宋体" w:eastAsia="宋体" w:cs="宋体"/>
              <w:bCs w:val="0"/>
              <w:kern w:val="44"/>
              <w:sz w:val="28"/>
              <w:szCs w:val="28"/>
              <w:lang w:val="en-US" w:eastAsia="zh-CN" w:bidi="ar-SA"/>
            </w:rPr>
            <w:t>附件1  评议表格</w:t>
          </w:r>
          <w:r>
            <w:rPr>
              <w:sz w:val="28"/>
              <w:szCs w:val="28"/>
            </w:rPr>
            <w:tab/>
          </w:r>
          <w:r>
            <w:rPr>
              <w:sz w:val="28"/>
              <w:szCs w:val="28"/>
            </w:rPr>
            <w:fldChar w:fldCharType="begin"/>
          </w:r>
          <w:r>
            <w:rPr>
              <w:sz w:val="28"/>
              <w:szCs w:val="28"/>
            </w:rPr>
            <w:instrText xml:space="preserve"> PAGEREF _Toc21823 \h </w:instrText>
          </w:r>
          <w:r>
            <w:rPr>
              <w:sz w:val="28"/>
              <w:szCs w:val="28"/>
            </w:rPr>
            <w:fldChar w:fldCharType="separate"/>
          </w:r>
          <w:r>
            <w:rPr>
              <w:sz w:val="28"/>
              <w:szCs w:val="28"/>
            </w:rPr>
            <w:t>19</w:t>
          </w:r>
          <w:r>
            <w:rPr>
              <w:sz w:val="28"/>
              <w:szCs w:val="28"/>
            </w:rPr>
            <w:fldChar w:fldCharType="end"/>
          </w:r>
          <w:r>
            <w:rPr>
              <w:sz w:val="28"/>
              <w:szCs w:val="28"/>
            </w:rPr>
            <w:fldChar w:fldCharType="end"/>
          </w:r>
        </w:p>
        <w:p w14:paraId="25D6EAFB">
          <w:pPr>
            <w:pStyle w:val="84"/>
            <w:tabs>
              <w:tab w:val="right" w:leader="dot" w:pos="9072"/>
            </w:tabs>
            <w:rPr>
              <w:rStyle w:val="41"/>
            </w:rPr>
          </w:pPr>
          <w:r>
            <w:fldChar w:fldCharType="end"/>
          </w:r>
        </w:p>
      </w:sdtContent>
    </w:sdt>
    <w:p w14:paraId="39B64C8B">
      <w:pPr>
        <w:pStyle w:val="59"/>
        <w:spacing w:line="400" w:lineRule="exact"/>
        <w:ind w:left="0" w:leftChars="0" w:firstLine="0" w:firstLineChars="0"/>
        <w:rPr>
          <w:rStyle w:val="41"/>
          <w:rFonts w:ascii="黑体" w:hAnsi="黑体" w:eastAsia="黑体"/>
          <w:kern w:val="0"/>
          <w:sz w:val="32"/>
          <w:szCs w:val="32"/>
        </w:rPr>
      </w:pPr>
    </w:p>
    <w:p w14:paraId="7050162C">
      <w:pPr>
        <w:pStyle w:val="59"/>
        <w:spacing w:line="400" w:lineRule="exact"/>
        <w:ind w:left="0" w:leftChars="0" w:firstLine="0" w:firstLineChars="0"/>
        <w:rPr>
          <w:rStyle w:val="41"/>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14:paraId="6E0BFBE7">
      <w:pPr>
        <w:pStyle w:val="59"/>
        <w:spacing w:after="0" w:line="460" w:lineRule="exact"/>
        <w:ind w:firstLine="720"/>
        <w:jc w:val="center"/>
        <w:outlineLvl w:val="0"/>
        <w:rPr>
          <w:rStyle w:val="41"/>
          <w:rFonts w:hint="eastAsia" w:ascii="宋体" w:hAnsi="宋体" w:eastAsia="宋体" w:cs="宋体"/>
          <w:b/>
          <w:bCs w:val="0"/>
          <w:kern w:val="44"/>
          <w:sz w:val="30"/>
          <w:szCs w:val="30"/>
        </w:rPr>
      </w:pPr>
      <w:bookmarkStart w:id="0" w:name="_Toc19068"/>
      <w:r>
        <w:rPr>
          <w:rStyle w:val="41"/>
          <w:rFonts w:hint="eastAsia" w:ascii="宋体" w:hAnsi="宋体" w:eastAsia="宋体" w:cs="宋体"/>
          <w:b/>
          <w:bCs w:val="0"/>
          <w:kern w:val="44"/>
          <w:sz w:val="30"/>
          <w:szCs w:val="30"/>
        </w:rPr>
        <w:t xml:space="preserve">第一章 </w:t>
      </w:r>
      <w:r>
        <w:rPr>
          <w:rStyle w:val="41"/>
          <w:rFonts w:hint="eastAsia" w:ascii="宋体" w:hAnsi="宋体" w:eastAsia="宋体" w:cs="宋体"/>
          <w:b/>
          <w:bCs w:val="0"/>
          <w:kern w:val="44"/>
          <w:sz w:val="30"/>
          <w:szCs w:val="30"/>
          <w:lang w:val="en-US" w:eastAsia="zh-CN"/>
        </w:rPr>
        <w:t xml:space="preserve"> </w:t>
      </w:r>
      <w:r>
        <w:rPr>
          <w:rStyle w:val="41"/>
          <w:rFonts w:hint="eastAsia" w:ascii="宋体" w:hAnsi="宋体" w:eastAsia="宋体" w:cs="宋体"/>
          <w:b/>
          <w:bCs w:val="0"/>
          <w:kern w:val="44"/>
          <w:sz w:val="30"/>
          <w:szCs w:val="30"/>
          <w:lang w:eastAsia="zh-CN"/>
        </w:rPr>
        <w:t>比选</w:t>
      </w:r>
      <w:r>
        <w:rPr>
          <w:rStyle w:val="41"/>
          <w:rFonts w:hint="eastAsia" w:ascii="宋体" w:hAnsi="宋体" w:eastAsia="宋体" w:cs="宋体"/>
          <w:b/>
          <w:bCs w:val="0"/>
          <w:kern w:val="44"/>
          <w:sz w:val="30"/>
          <w:szCs w:val="30"/>
        </w:rPr>
        <w:t>公告</w:t>
      </w:r>
      <w:bookmarkEnd w:id="0"/>
    </w:p>
    <w:p w14:paraId="131DDABD">
      <w:pPr>
        <w:keepNext w:val="0"/>
        <w:keepLines w:val="0"/>
        <w:pageBreakBefore w:val="0"/>
        <w:widowControl/>
        <w:kinsoku/>
        <w:wordWrap/>
        <w:overflowPunct/>
        <w:topLinePunct w:val="0"/>
        <w:autoSpaceDE/>
        <w:autoSpaceDN/>
        <w:bidi w:val="0"/>
        <w:snapToGrid w:val="0"/>
        <w:spacing w:line="360" w:lineRule="auto"/>
        <w:ind w:firstLine="480"/>
        <w:textAlignment w:val="baseline"/>
        <w:rPr>
          <w:rStyle w:val="41"/>
          <w:rFonts w:asciiTheme="minorEastAsia" w:hAnsiTheme="minorEastAsia" w:eastAsiaTheme="minorEastAsia" w:cstheme="minorEastAsia"/>
          <w:sz w:val="24"/>
          <w:szCs w:val="24"/>
        </w:rPr>
      </w:pPr>
    </w:p>
    <w:p w14:paraId="13D8748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安徽大别山工程咨询有限公司受</w:t>
      </w:r>
      <w:r>
        <w:rPr>
          <w:rStyle w:val="41"/>
          <w:rFonts w:hint="eastAsia" w:asciiTheme="minorEastAsia" w:hAnsiTheme="minorEastAsia" w:eastAsiaTheme="minorEastAsia" w:cstheme="minorEastAsia"/>
          <w:sz w:val="21"/>
          <w:szCs w:val="21"/>
          <w:u w:val="single"/>
          <w:lang w:eastAsia="zh-CN"/>
        </w:rPr>
        <w:t>霍山县国有资产经营管理有限公司</w:t>
      </w:r>
      <w:r>
        <w:rPr>
          <w:rStyle w:val="41"/>
          <w:rFonts w:hint="eastAsia" w:asciiTheme="minorEastAsia" w:hAnsiTheme="minorEastAsia" w:eastAsiaTheme="minorEastAsia" w:cstheme="minorEastAsia"/>
          <w:sz w:val="21"/>
          <w:szCs w:val="21"/>
        </w:rPr>
        <w:t>委托，代理</w:t>
      </w:r>
      <w:r>
        <w:rPr>
          <w:rStyle w:val="41"/>
          <w:rFonts w:hint="eastAsia" w:asciiTheme="minorEastAsia" w:hAnsiTheme="minorEastAsia" w:eastAsiaTheme="minorEastAsia" w:cstheme="minorEastAsia"/>
          <w:sz w:val="21"/>
          <w:szCs w:val="21"/>
          <w:u w:val="single"/>
          <w:lang w:eastAsia="zh-CN"/>
        </w:rPr>
        <w:t>资产管理服务平台配套云服务</w:t>
      </w:r>
      <w:r>
        <w:rPr>
          <w:rStyle w:val="41"/>
          <w:rFonts w:hint="eastAsia" w:asciiTheme="minorEastAsia" w:hAnsiTheme="minorEastAsia" w:eastAsiaTheme="minorEastAsia" w:cstheme="minorEastAsia"/>
          <w:sz w:val="21"/>
          <w:szCs w:val="21"/>
        </w:rPr>
        <w:t>，经</w:t>
      </w:r>
      <w:r>
        <w:rPr>
          <w:rStyle w:val="41"/>
          <w:rFonts w:hint="eastAsia" w:asciiTheme="minorEastAsia" w:hAnsiTheme="minorEastAsia" w:eastAsiaTheme="minorEastAsia" w:cstheme="minorEastAsia"/>
          <w:sz w:val="21"/>
          <w:szCs w:val="21"/>
          <w:lang w:eastAsia="zh-CN"/>
        </w:rPr>
        <w:t>安徽大别山国有资产投资（控股）集团有限公司</w:t>
      </w:r>
      <w:r>
        <w:rPr>
          <w:rStyle w:val="41"/>
          <w:rFonts w:hint="eastAsia" w:asciiTheme="minorEastAsia" w:hAnsiTheme="minorEastAsia" w:eastAsiaTheme="minorEastAsia" w:cstheme="minorEastAsia"/>
          <w:sz w:val="21"/>
          <w:szCs w:val="21"/>
        </w:rPr>
        <w:t>审批，根据《国有企业采购操作规范》及《安徽霍山国有资产投资控股集团有限公司招标采购管理制度》，本项目</w:t>
      </w:r>
      <w:r>
        <w:rPr>
          <w:rStyle w:val="41"/>
          <w:rFonts w:hint="eastAsia" w:asciiTheme="minorEastAsia" w:hAnsiTheme="minorEastAsia" w:eastAsiaTheme="minorEastAsia" w:cstheme="minorEastAsia"/>
          <w:sz w:val="21"/>
          <w:szCs w:val="21"/>
          <w:lang w:val="en-US" w:eastAsia="zh-CN"/>
        </w:rPr>
        <w:t>采用</w:t>
      </w:r>
      <w:r>
        <w:rPr>
          <w:rStyle w:val="41"/>
          <w:rFonts w:hint="eastAsia" w:asciiTheme="minorEastAsia" w:hAnsiTheme="minorEastAsia" w:eastAsiaTheme="minorEastAsia" w:cstheme="minorEastAsia"/>
          <w:sz w:val="21"/>
          <w:szCs w:val="21"/>
          <w:u w:val="single"/>
          <w:lang w:eastAsia="zh-CN"/>
        </w:rPr>
        <w:t>比选</w:t>
      </w:r>
      <w:r>
        <w:rPr>
          <w:rStyle w:val="41"/>
          <w:rFonts w:hint="eastAsia" w:asciiTheme="minorEastAsia" w:hAnsiTheme="minorEastAsia" w:eastAsiaTheme="minorEastAsia" w:cstheme="minorEastAsia"/>
          <w:sz w:val="21"/>
          <w:szCs w:val="21"/>
        </w:rPr>
        <w:t>采购方式确定供应商，项目资金已落实,已具备采购条件，</w:t>
      </w:r>
      <w:r>
        <w:rPr>
          <w:rStyle w:val="41"/>
          <w:rFonts w:hint="eastAsia" w:asciiTheme="minorEastAsia" w:hAnsiTheme="minorEastAsia" w:eastAsiaTheme="minorEastAsia" w:cstheme="minorEastAsia"/>
          <w:color w:val="000000"/>
          <w:sz w:val="21"/>
          <w:szCs w:val="21"/>
        </w:rPr>
        <w:t>欢迎符合条件的国内供应商参加</w:t>
      </w:r>
      <w:r>
        <w:rPr>
          <w:rStyle w:val="41"/>
          <w:rFonts w:hint="eastAsia" w:asciiTheme="minorEastAsia" w:hAnsiTheme="minorEastAsia" w:eastAsiaTheme="minorEastAsia" w:cstheme="minorEastAsia"/>
          <w:color w:val="000000"/>
          <w:sz w:val="21"/>
          <w:szCs w:val="21"/>
          <w:lang w:eastAsia="zh-CN"/>
        </w:rPr>
        <w:t>比选</w:t>
      </w:r>
      <w:r>
        <w:rPr>
          <w:rStyle w:val="41"/>
          <w:rFonts w:hint="eastAsia" w:asciiTheme="minorEastAsia" w:hAnsiTheme="minorEastAsia" w:eastAsiaTheme="minorEastAsia" w:cstheme="minorEastAsia"/>
          <w:sz w:val="21"/>
          <w:szCs w:val="21"/>
        </w:rPr>
        <w:t>。</w:t>
      </w:r>
    </w:p>
    <w:p w14:paraId="51DFAC2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一、项目名称及内容</w:t>
      </w:r>
    </w:p>
    <w:p w14:paraId="479B2B1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1、项目名称：</w:t>
      </w:r>
      <w:r>
        <w:rPr>
          <w:rStyle w:val="41"/>
          <w:rFonts w:hint="eastAsia" w:asciiTheme="minorEastAsia" w:hAnsiTheme="minorEastAsia" w:eastAsiaTheme="minorEastAsia" w:cstheme="minorEastAsia"/>
          <w:sz w:val="21"/>
          <w:szCs w:val="21"/>
          <w:lang w:eastAsia="zh-CN"/>
        </w:rPr>
        <w:t>资产管理服务平台配套云服务</w:t>
      </w:r>
    </w:p>
    <w:p w14:paraId="10D70FF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2、项目编号：</w:t>
      </w:r>
      <w:r>
        <w:rPr>
          <w:rStyle w:val="41"/>
          <w:rFonts w:hint="eastAsia" w:asciiTheme="minorEastAsia" w:hAnsiTheme="minorEastAsia" w:eastAsiaTheme="minorEastAsia" w:cstheme="minorEastAsia"/>
          <w:sz w:val="21"/>
          <w:szCs w:val="21"/>
          <w:lang w:eastAsia="zh-CN"/>
        </w:rPr>
        <w:t>DBSCG-2025-004</w:t>
      </w:r>
    </w:p>
    <w:p w14:paraId="2381F75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3、项目概况：采购</w:t>
      </w:r>
      <w:r>
        <w:rPr>
          <w:rStyle w:val="41"/>
          <w:rFonts w:hint="eastAsia" w:asciiTheme="minorEastAsia" w:hAnsiTheme="minorEastAsia" w:eastAsiaTheme="minorEastAsia" w:cstheme="minorEastAsia"/>
          <w:sz w:val="21"/>
          <w:szCs w:val="21"/>
          <w:lang w:val="en-US" w:eastAsia="zh-CN"/>
        </w:rPr>
        <w:t>应用服务器1台、数据库服务器1台</w:t>
      </w:r>
      <w:r>
        <w:rPr>
          <w:rStyle w:val="41"/>
          <w:rFonts w:hint="eastAsia" w:asciiTheme="minorEastAsia" w:hAnsiTheme="minorEastAsia" w:eastAsiaTheme="minorEastAsia" w:cstheme="minorEastAsia"/>
          <w:sz w:val="21"/>
          <w:szCs w:val="21"/>
          <w:lang w:eastAsia="zh-CN"/>
        </w:rPr>
        <w:t>（详见采购需求）</w:t>
      </w:r>
    </w:p>
    <w:p w14:paraId="55196F3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4、采购单位：</w:t>
      </w:r>
      <w:r>
        <w:rPr>
          <w:rStyle w:val="41"/>
          <w:rFonts w:hint="eastAsia" w:asciiTheme="minorEastAsia" w:hAnsiTheme="minorEastAsia" w:eastAsiaTheme="minorEastAsia" w:cstheme="minorEastAsia"/>
          <w:sz w:val="21"/>
          <w:szCs w:val="21"/>
          <w:lang w:val="en-US" w:eastAsia="zh-CN"/>
        </w:rPr>
        <w:t>霍山县国有资产经营管理有限公司</w:t>
      </w:r>
    </w:p>
    <w:p w14:paraId="3155534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5、标段划分：共1个包</w:t>
      </w:r>
    </w:p>
    <w:p w14:paraId="6F2807D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6、项目类别：</w:t>
      </w:r>
      <w:r>
        <w:rPr>
          <w:rStyle w:val="41"/>
          <w:rFonts w:hint="eastAsia" w:asciiTheme="minorEastAsia" w:hAnsiTheme="minorEastAsia" w:eastAsiaTheme="minorEastAsia" w:cstheme="minorEastAsia"/>
          <w:sz w:val="21"/>
          <w:szCs w:val="21"/>
          <w:lang w:val="en-US" w:eastAsia="zh-CN"/>
        </w:rPr>
        <w:t>服务类</w:t>
      </w:r>
    </w:p>
    <w:p w14:paraId="6E849C80">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val="en-US" w:eastAsia="zh-CN"/>
        </w:rPr>
        <w:t>7、预算金额：120000.00元</w:t>
      </w:r>
    </w:p>
    <w:p w14:paraId="49816C6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val="en-US" w:eastAsia="zh-CN"/>
        </w:rPr>
        <w:t>8</w:t>
      </w:r>
      <w:r>
        <w:rPr>
          <w:rStyle w:val="41"/>
          <w:rFonts w:hint="eastAsia" w:asciiTheme="minorEastAsia" w:hAnsiTheme="minorEastAsia" w:eastAsiaTheme="minorEastAsia" w:cstheme="minorEastAsia"/>
          <w:sz w:val="21"/>
          <w:szCs w:val="21"/>
        </w:rPr>
        <w:t>、项目最高限价：</w:t>
      </w:r>
      <w:r>
        <w:rPr>
          <w:rStyle w:val="41"/>
          <w:rFonts w:hint="eastAsia" w:asciiTheme="minorEastAsia" w:hAnsiTheme="minorEastAsia" w:eastAsiaTheme="minorEastAsia" w:cstheme="minorEastAsia"/>
          <w:sz w:val="21"/>
          <w:szCs w:val="21"/>
          <w:lang w:val="en-US" w:eastAsia="zh-CN"/>
        </w:rPr>
        <w:t>120000.00元（服务期3年，最高限价40000.00元/年，最终费用由投标人自行逐年降点）</w:t>
      </w:r>
    </w:p>
    <w:p w14:paraId="0EAC0465">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lang w:val="en-US" w:eastAsia="zh-CN"/>
        </w:rPr>
        <w:t>9</w:t>
      </w:r>
      <w:r>
        <w:rPr>
          <w:rStyle w:val="41"/>
          <w:rFonts w:hint="eastAsia" w:asciiTheme="minorEastAsia" w:hAnsiTheme="minorEastAsia" w:eastAsiaTheme="minorEastAsia" w:cstheme="minorEastAsia"/>
          <w:sz w:val="21"/>
          <w:szCs w:val="21"/>
        </w:rPr>
        <w:t>、项目</w:t>
      </w:r>
      <w:r>
        <w:rPr>
          <w:rStyle w:val="41"/>
          <w:rFonts w:hint="eastAsia" w:asciiTheme="minorEastAsia" w:hAnsiTheme="minorEastAsia" w:eastAsiaTheme="minorEastAsia" w:cstheme="minorEastAsia"/>
          <w:sz w:val="21"/>
          <w:szCs w:val="21"/>
          <w:lang w:eastAsia="zh-CN"/>
        </w:rPr>
        <w:t>服务</w:t>
      </w:r>
      <w:r>
        <w:rPr>
          <w:rStyle w:val="41"/>
          <w:rFonts w:hint="eastAsia" w:asciiTheme="minorEastAsia" w:hAnsiTheme="minorEastAsia" w:eastAsiaTheme="minorEastAsia" w:cstheme="minorEastAsia"/>
          <w:sz w:val="21"/>
          <w:szCs w:val="21"/>
        </w:rPr>
        <w:t>期：</w:t>
      </w:r>
      <w:r>
        <w:rPr>
          <w:rStyle w:val="41"/>
          <w:rFonts w:hint="eastAsia" w:asciiTheme="minorEastAsia" w:hAnsiTheme="minorEastAsia" w:eastAsiaTheme="minorEastAsia" w:cstheme="minorEastAsia"/>
          <w:sz w:val="21"/>
          <w:szCs w:val="21"/>
          <w:lang w:val="en-US" w:eastAsia="zh-CN"/>
        </w:rPr>
        <w:t>本项目采用“1+1+1”模式，合同一年一签，经考核合格后续签下一年度合同，连续总服务期不超过3年。</w:t>
      </w:r>
    </w:p>
    <w:p w14:paraId="6B170294">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二、供应商资格要求</w:t>
      </w:r>
    </w:p>
    <w:p w14:paraId="39B0CD15">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1、</w:t>
      </w:r>
      <w:r>
        <w:rPr>
          <w:rStyle w:val="41"/>
          <w:rFonts w:hint="eastAsia" w:asciiTheme="minorEastAsia" w:hAnsiTheme="minorEastAsia" w:eastAsiaTheme="minorEastAsia" w:cstheme="minorEastAsia"/>
          <w:sz w:val="21"/>
          <w:szCs w:val="21"/>
          <w:lang w:val="en-US" w:eastAsia="zh-CN"/>
        </w:rPr>
        <w:t>供应商须具有有效的营业执照；</w:t>
      </w:r>
    </w:p>
    <w:p w14:paraId="30384BB3">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val="en-US" w:eastAsia="zh-CN"/>
        </w:rPr>
        <w:t>2、供应商须具有基础电信业务经营许可证；</w:t>
      </w:r>
    </w:p>
    <w:p w14:paraId="1DD9B8FA">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lang w:val="en-US" w:eastAsia="zh-CN"/>
        </w:rPr>
        <w:t>3、</w:t>
      </w:r>
      <w:r>
        <w:rPr>
          <w:rStyle w:val="41"/>
          <w:rFonts w:hint="eastAsia" w:asciiTheme="minorEastAsia" w:hAnsiTheme="minorEastAsia" w:eastAsiaTheme="minorEastAsia" w:cstheme="minorEastAsia"/>
          <w:sz w:val="21"/>
          <w:szCs w:val="21"/>
        </w:rPr>
        <w:t>本项目不接受联合体投标；</w:t>
      </w:r>
    </w:p>
    <w:p w14:paraId="77B02CA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lang w:val="en-US" w:eastAsia="zh-CN"/>
        </w:rPr>
        <w:t>4</w:t>
      </w:r>
      <w:r>
        <w:rPr>
          <w:rStyle w:val="41"/>
          <w:rFonts w:hint="eastAsia" w:asciiTheme="minorEastAsia" w:hAnsiTheme="minorEastAsia" w:eastAsiaTheme="minorEastAsia" w:cstheme="minorEastAsia"/>
          <w:sz w:val="21"/>
          <w:szCs w:val="21"/>
        </w:rPr>
        <w:t>、供应商存在以下不良信用记录情形之一的，不得推荐为中标候选供应商，不得确定为中标供应商（仅以下述渠道查询结果为准，其他网站无效）：</w:t>
      </w:r>
    </w:p>
    <w:p w14:paraId="5EC9CFD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(1）供应商被人民法院列入失信被执行人的，</w:t>
      </w:r>
    </w:p>
    <w:p w14:paraId="44135EF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信用中国官网（www.creditchina.gov.cn）；</w:t>
      </w:r>
    </w:p>
    <w:p w14:paraId="103D5C55">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(2）供应商被工商行政管理部门列入企业经营异常名录的，</w:t>
      </w:r>
    </w:p>
    <w:p w14:paraId="11A7507A">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国家企业信用信息公示系统网站（www.gsxt.gov.cn）；</w:t>
      </w:r>
    </w:p>
    <w:p w14:paraId="7A737E13">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(3）供应商被税务部门列入重大税收违法案件当事人名单的，</w:t>
      </w:r>
    </w:p>
    <w:p w14:paraId="557F3D10">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信用中国官网（www.creditchina.gov.cn）；</w:t>
      </w:r>
    </w:p>
    <w:p w14:paraId="38AA9084">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(4）供应商被政府采购监管部门列入政府采购严重违法失信行为记录名单的，</w:t>
      </w:r>
    </w:p>
    <w:p w14:paraId="0199A98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sz w:val="21"/>
          <w:szCs w:val="21"/>
        </w:rPr>
        <w:t>中国政府采购官网（www.ccgp.gov.cn）。</w:t>
      </w:r>
    </w:p>
    <w:p w14:paraId="2624467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三、</w:t>
      </w:r>
      <w:r>
        <w:rPr>
          <w:rStyle w:val="41"/>
          <w:rFonts w:hint="eastAsia" w:asciiTheme="minorEastAsia" w:hAnsiTheme="minorEastAsia" w:eastAsiaTheme="minorEastAsia" w:cstheme="minorEastAsia"/>
          <w:b/>
          <w:bCs/>
          <w:sz w:val="21"/>
          <w:szCs w:val="21"/>
          <w:lang w:eastAsia="zh-CN"/>
        </w:rPr>
        <w:t>比选</w:t>
      </w:r>
      <w:r>
        <w:rPr>
          <w:rStyle w:val="41"/>
          <w:rFonts w:hint="eastAsia" w:asciiTheme="minorEastAsia" w:hAnsiTheme="minorEastAsia" w:eastAsiaTheme="minorEastAsia" w:cstheme="minorEastAsia"/>
          <w:b/>
          <w:bCs/>
          <w:sz w:val="21"/>
          <w:szCs w:val="21"/>
        </w:rPr>
        <w:t>文件的获取方式和时间</w:t>
      </w:r>
    </w:p>
    <w:p w14:paraId="6293033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1.</w:t>
      </w:r>
      <w:r>
        <w:rPr>
          <w:rStyle w:val="41"/>
          <w:rFonts w:hint="eastAsia" w:asciiTheme="minorEastAsia" w:hAnsiTheme="minorEastAsia" w:eastAsiaTheme="minorEastAsia" w:cstheme="minorEastAsia"/>
          <w:sz w:val="21"/>
          <w:szCs w:val="21"/>
          <w:lang w:eastAsia="zh-CN"/>
        </w:rPr>
        <w:t>比选</w:t>
      </w:r>
      <w:r>
        <w:rPr>
          <w:rStyle w:val="41"/>
          <w:rFonts w:hint="eastAsia" w:asciiTheme="minorEastAsia" w:hAnsiTheme="minorEastAsia" w:eastAsiaTheme="minorEastAsia" w:cstheme="minorEastAsia"/>
          <w:sz w:val="21"/>
          <w:szCs w:val="21"/>
        </w:rPr>
        <w:t>采购文件获取方式：凡有意向参加本项目的供应商，可至安徽</w:t>
      </w:r>
      <w:r>
        <w:rPr>
          <w:rStyle w:val="41"/>
          <w:rFonts w:hint="eastAsia" w:asciiTheme="minorEastAsia" w:hAnsiTheme="minorEastAsia" w:eastAsiaTheme="minorEastAsia" w:cstheme="minorEastAsia"/>
          <w:sz w:val="21"/>
          <w:szCs w:val="21"/>
          <w:lang w:val="en-US" w:eastAsia="zh-CN"/>
        </w:rPr>
        <w:t>霍山</w:t>
      </w:r>
      <w:r>
        <w:rPr>
          <w:rStyle w:val="41"/>
          <w:rFonts w:hint="eastAsia" w:asciiTheme="minorEastAsia" w:hAnsiTheme="minorEastAsia" w:eastAsiaTheme="minorEastAsia" w:cstheme="minorEastAsia"/>
          <w:sz w:val="21"/>
          <w:szCs w:val="21"/>
        </w:rPr>
        <w:t>国投集团（www.ahdmig.cn）“招标采购栏”中自行下载本项目</w:t>
      </w:r>
      <w:r>
        <w:rPr>
          <w:rStyle w:val="41"/>
          <w:rFonts w:hint="eastAsia" w:asciiTheme="minorEastAsia" w:hAnsiTheme="minorEastAsia" w:eastAsiaTheme="minorEastAsia" w:cstheme="minorEastAsia"/>
          <w:sz w:val="21"/>
          <w:szCs w:val="21"/>
          <w:lang w:eastAsia="zh-CN"/>
        </w:rPr>
        <w:t>比选</w:t>
      </w:r>
      <w:r>
        <w:rPr>
          <w:rStyle w:val="41"/>
          <w:rFonts w:hint="eastAsia" w:asciiTheme="minorEastAsia" w:hAnsiTheme="minorEastAsia" w:eastAsiaTheme="minorEastAsia" w:cstheme="minorEastAsia"/>
          <w:sz w:val="21"/>
          <w:szCs w:val="21"/>
        </w:rPr>
        <w:t>文件。</w:t>
      </w:r>
    </w:p>
    <w:p w14:paraId="338F51F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2.</w:t>
      </w:r>
      <w:r>
        <w:rPr>
          <w:rStyle w:val="41"/>
          <w:rFonts w:hint="eastAsia" w:asciiTheme="minorEastAsia" w:hAnsiTheme="minorEastAsia" w:eastAsiaTheme="minorEastAsia" w:cstheme="minorEastAsia"/>
          <w:sz w:val="21"/>
          <w:szCs w:val="21"/>
          <w:lang w:eastAsia="zh-CN"/>
        </w:rPr>
        <w:t>比选</w:t>
      </w:r>
      <w:r>
        <w:rPr>
          <w:rStyle w:val="41"/>
          <w:rFonts w:hint="eastAsia" w:asciiTheme="minorEastAsia" w:hAnsiTheme="minorEastAsia" w:eastAsiaTheme="minorEastAsia" w:cstheme="minorEastAsia"/>
          <w:sz w:val="21"/>
          <w:szCs w:val="21"/>
        </w:rPr>
        <w:t>采购文件获取时间：自本公告发布至</w:t>
      </w:r>
      <w:r>
        <w:rPr>
          <w:rStyle w:val="41"/>
          <w:rFonts w:hint="eastAsia" w:asciiTheme="minorEastAsia" w:hAnsiTheme="minorEastAsia" w:eastAsiaTheme="minorEastAsia" w:cstheme="minorEastAsia"/>
          <w:sz w:val="21"/>
          <w:szCs w:val="21"/>
          <w:lang w:val="en-US" w:eastAsia="zh-CN"/>
        </w:rPr>
        <w:t>比选</w:t>
      </w:r>
      <w:r>
        <w:rPr>
          <w:rStyle w:val="41"/>
          <w:rFonts w:hint="eastAsia" w:asciiTheme="minorEastAsia" w:hAnsiTheme="minorEastAsia" w:eastAsiaTheme="minorEastAsia" w:cstheme="minorEastAsia"/>
          <w:sz w:val="21"/>
          <w:szCs w:val="21"/>
          <w:lang w:eastAsia="zh-CN"/>
        </w:rPr>
        <w:t>文件</w:t>
      </w:r>
      <w:r>
        <w:rPr>
          <w:rStyle w:val="41"/>
          <w:rFonts w:hint="eastAsia" w:asciiTheme="minorEastAsia" w:hAnsiTheme="minorEastAsia" w:eastAsiaTheme="minorEastAsia" w:cstheme="minorEastAsia"/>
          <w:sz w:val="21"/>
          <w:szCs w:val="21"/>
        </w:rPr>
        <w:t>递交的截止时间。</w:t>
      </w:r>
    </w:p>
    <w:p w14:paraId="122ECCFB">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四、</w:t>
      </w:r>
      <w:r>
        <w:rPr>
          <w:rStyle w:val="41"/>
          <w:rFonts w:hint="eastAsia" w:asciiTheme="minorEastAsia" w:hAnsiTheme="minorEastAsia" w:eastAsiaTheme="minorEastAsia" w:cstheme="minorEastAsia"/>
          <w:b/>
          <w:bCs/>
          <w:sz w:val="21"/>
          <w:szCs w:val="21"/>
          <w:lang w:val="en-US" w:eastAsia="zh-CN"/>
        </w:rPr>
        <w:t>比选</w:t>
      </w:r>
      <w:r>
        <w:rPr>
          <w:rStyle w:val="41"/>
          <w:rFonts w:hint="eastAsia" w:asciiTheme="minorEastAsia" w:hAnsiTheme="minorEastAsia" w:eastAsiaTheme="minorEastAsia" w:cstheme="minorEastAsia"/>
          <w:b/>
          <w:bCs/>
          <w:sz w:val="21"/>
          <w:szCs w:val="21"/>
        </w:rPr>
        <w:t>文件的递交及相关事宜</w:t>
      </w:r>
    </w:p>
    <w:p w14:paraId="11B77803">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1.</w:t>
      </w:r>
      <w:r>
        <w:rPr>
          <w:rStyle w:val="41"/>
          <w:rFonts w:hint="eastAsia" w:asciiTheme="minorEastAsia" w:hAnsiTheme="minorEastAsia" w:eastAsiaTheme="minorEastAsia" w:cstheme="minorEastAsia"/>
          <w:sz w:val="21"/>
          <w:szCs w:val="21"/>
          <w:lang w:val="en-US" w:eastAsia="zh-CN"/>
        </w:rPr>
        <w:t>比选</w:t>
      </w:r>
      <w:r>
        <w:rPr>
          <w:rStyle w:val="41"/>
          <w:rFonts w:hint="eastAsia" w:asciiTheme="minorEastAsia" w:hAnsiTheme="minorEastAsia" w:eastAsiaTheme="minorEastAsia" w:cstheme="minorEastAsia"/>
          <w:sz w:val="21"/>
          <w:szCs w:val="21"/>
        </w:rPr>
        <w:t>文件递交的截止时间：202</w:t>
      </w:r>
      <w:r>
        <w:rPr>
          <w:rStyle w:val="41"/>
          <w:rFonts w:hint="eastAsia" w:asciiTheme="minorEastAsia" w:hAnsiTheme="minorEastAsia" w:eastAsiaTheme="minorEastAsia" w:cstheme="minorEastAsia"/>
          <w:sz w:val="21"/>
          <w:szCs w:val="21"/>
          <w:lang w:val="en-US" w:eastAsia="zh-CN"/>
        </w:rPr>
        <w:t>5</w:t>
      </w:r>
      <w:r>
        <w:rPr>
          <w:rStyle w:val="41"/>
          <w:rFonts w:hint="eastAsia" w:asciiTheme="minorEastAsia" w:hAnsiTheme="minorEastAsia" w:eastAsiaTheme="minorEastAsia" w:cstheme="minorEastAsia"/>
          <w:sz w:val="21"/>
          <w:szCs w:val="21"/>
        </w:rPr>
        <w:t>年</w:t>
      </w:r>
      <w:r>
        <w:rPr>
          <w:rStyle w:val="41"/>
          <w:rFonts w:hint="eastAsia" w:asciiTheme="minorEastAsia" w:hAnsiTheme="minorEastAsia" w:eastAsiaTheme="minorEastAsia" w:cstheme="minorEastAsia"/>
          <w:sz w:val="21"/>
          <w:szCs w:val="21"/>
          <w:lang w:val="en-US" w:eastAsia="zh-CN"/>
        </w:rPr>
        <w:t>1</w:t>
      </w:r>
      <w:r>
        <w:rPr>
          <w:rStyle w:val="41"/>
          <w:rFonts w:hint="eastAsia" w:asciiTheme="minorEastAsia" w:hAnsiTheme="minorEastAsia" w:eastAsiaTheme="minorEastAsia" w:cstheme="minorEastAsia"/>
          <w:sz w:val="21"/>
          <w:szCs w:val="21"/>
        </w:rPr>
        <w:t>月</w:t>
      </w:r>
      <w:r>
        <w:rPr>
          <w:rStyle w:val="41"/>
          <w:rFonts w:hint="eastAsia" w:asciiTheme="minorEastAsia" w:hAnsiTheme="minorEastAsia" w:eastAsiaTheme="minorEastAsia" w:cstheme="minorEastAsia"/>
          <w:sz w:val="21"/>
          <w:szCs w:val="21"/>
          <w:lang w:val="en-US" w:eastAsia="zh-CN"/>
        </w:rPr>
        <w:t>26</w:t>
      </w:r>
      <w:r>
        <w:rPr>
          <w:rStyle w:val="41"/>
          <w:rFonts w:hint="eastAsia" w:asciiTheme="minorEastAsia" w:hAnsiTheme="minorEastAsia" w:eastAsiaTheme="minorEastAsia" w:cstheme="minorEastAsia"/>
          <w:sz w:val="21"/>
          <w:szCs w:val="21"/>
        </w:rPr>
        <w:t>日</w:t>
      </w:r>
      <w:r>
        <w:rPr>
          <w:rStyle w:val="41"/>
          <w:rFonts w:hint="eastAsia" w:asciiTheme="minorEastAsia" w:hAnsiTheme="minorEastAsia" w:eastAsiaTheme="minorEastAsia" w:cstheme="minorEastAsia"/>
          <w:sz w:val="21"/>
          <w:szCs w:val="21"/>
          <w:lang w:val="en-US" w:eastAsia="zh-CN"/>
        </w:rPr>
        <w:t>09</w:t>
      </w:r>
      <w:r>
        <w:rPr>
          <w:rStyle w:val="41"/>
          <w:rFonts w:hint="eastAsia" w:asciiTheme="minorEastAsia" w:hAnsiTheme="minorEastAsia" w:eastAsiaTheme="minorEastAsia" w:cstheme="minorEastAsia"/>
          <w:sz w:val="21"/>
          <w:szCs w:val="21"/>
        </w:rPr>
        <w:t>时</w:t>
      </w:r>
      <w:r>
        <w:rPr>
          <w:rStyle w:val="41"/>
          <w:rFonts w:hint="eastAsia" w:asciiTheme="minorEastAsia" w:hAnsiTheme="minorEastAsia" w:eastAsiaTheme="minorEastAsia" w:cstheme="minorEastAsia"/>
          <w:sz w:val="21"/>
          <w:szCs w:val="21"/>
          <w:lang w:val="en-US" w:eastAsia="zh-CN"/>
        </w:rPr>
        <w:t>00</w:t>
      </w:r>
      <w:r>
        <w:rPr>
          <w:rStyle w:val="41"/>
          <w:rFonts w:hint="eastAsia" w:asciiTheme="minorEastAsia" w:hAnsiTheme="minorEastAsia" w:eastAsiaTheme="minorEastAsia" w:cstheme="minorEastAsia"/>
          <w:sz w:val="21"/>
          <w:szCs w:val="21"/>
        </w:rPr>
        <w:t>分。逾期送达的或者未送达指定地点的</w:t>
      </w:r>
      <w:r>
        <w:rPr>
          <w:rStyle w:val="41"/>
          <w:rFonts w:hint="eastAsia" w:asciiTheme="minorEastAsia" w:hAnsiTheme="minorEastAsia" w:eastAsiaTheme="minorEastAsia" w:cstheme="minorEastAsia"/>
          <w:sz w:val="21"/>
          <w:szCs w:val="21"/>
          <w:lang w:val="en-US" w:eastAsia="zh-CN"/>
        </w:rPr>
        <w:t>响应</w:t>
      </w:r>
      <w:r>
        <w:rPr>
          <w:rStyle w:val="41"/>
          <w:rFonts w:hint="eastAsia" w:asciiTheme="minorEastAsia" w:hAnsiTheme="minorEastAsia" w:eastAsiaTheme="minorEastAsia" w:cstheme="minorEastAsia"/>
          <w:sz w:val="21"/>
          <w:szCs w:val="21"/>
        </w:rPr>
        <w:t>文件，采购人不予受理。</w:t>
      </w:r>
    </w:p>
    <w:p w14:paraId="39793F46">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2.</w:t>
      </w:r>
      <w:r>
        <w:rPr>
          <w:rStyle w:val="41"/>
          <w:rFonts w:hint="eastAsia" w:asciiTheme="minorEastAsia" w:hAnsiTheme="minorEastAsia" w:eastAsiaTheme="minorEastAsia" w:cstheme="minorEastAsia"/>
          <w:sz w:val="21"/>
          <w:szCs w:val="21"/>
          <w:lang w:val="en-US" w:eastAsia="zh-CN"/>
        </w:rPr>
        <w:t>比选</w:t>
      </w:r>
      <w:r>
        <w:rPr>
          <w:rStyle w:val="41"/>
          <w:rFonts w:hint="eastAsia" w:asciiTheme="minorEastAsia" w:hAnsiTheme="minorEastAsia" w:eastAsiaTheme="minorEastAsia" w:cstheme="minorEastAsia"/>
          <w:sz w:val="21"/>
          <w:szCs w:val="21"/>
        </w:rPr>
        <w:t>文件递交的地点：安徽大别山工程咨询有限公司开标厅201室（霍山县国投大厦）</w:t>
      </w:r>
      <w:r>
        <w:rPr>
          <w:rStyle w:val="41"/>
          <w:rFonts w:hint="eastAsia" w:asciiTheme="minorEastAsia" w:hAnsiTheme="minorEastAsia" w:eastAsiaTheme="minorEastAsia" w:cstheme="minorEastAsia"/>
          <w:sz w:val="21"/>
          <w:szCs w:val="21"/>
          <w:lang w:eastAsia="zh-CN"/>
        </w:rPr>
        <w:t>。</w:t>
      </w:r>
    </w:p>
    <w:p w14:paraId="03B02667">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b/>
          <w:bCs/>
          <w:sz w:val="21"/>
          <w:szCs w:val="21"/>
        </w:rPr>
      </w:pPr>
      <w:r>
        <w:rPr>
          <w:rStyle w:val="41"/>
          <w:rFonts w:hint="eastAsia" w:asciiTheme="minorEastAsia" w:hAnsiTheme="minorEastAsia" w:eastAsiaTheme="minorEastAsia" w:cstheme="minorEastAsia"/>
          <w:b/>
          <w:bCs/>
          <w:sz w:val="21"/>
          <w:szCs w:val="21"/>
        </w:rPr>
        <w:t>五、联系方式</w:t>
      </w:r>
    </w:p>
    <w:p w14:paraId="5429455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（一）采购单位：</w:t>
      </w:r>
      <w:r>
        <w:rPr>
          <w:rStyle w:val="41"/>
          <w:rFonts w:hint="eastAsia" w:asciiTheme="minorEastAsia" w:hAnsiTheme="minorEastAsia" w:eastAsiaTheme="minorEastAsia" w:cstheme="minorEastAsia"/>
          <w:sz w:val="21"/>
          <w:szCs w:val="21"/>
          <w:lang w:eastAsia="zh-CN"/>
        </w:rPr>
        <w:t>霍山县国有资产经营管理有限公司</w:t>
      </w:r>
    </w:p>
    <w:p w14:paraId="7339D63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地</w:t>
      </w:r>
      <w:r>
        <w:rPr>
          <w:rStyle w:val="41"/>
          <w:rFonts w:hint="eastAsia" w:asciiTheme="minorEastAsia" w:hAnsiTheme="minorEastAsia" w:eastAsiaTheme="minorEastAsia" w:cstheme="minorEastAsia"/>
          <w:sz w:val="21"/>
          <w:szCs w:val="21"/>
          <w:lang w:val="en-US" w:eastAsia="zh-CN"/>
        </w:rPr>
        <w:t xml:space="preserve">  </w:t>
      </w:r>
      <w:r>
        <w:rPr>
          <w:rStyle w:val="41"/>
          <w:rFonts w:hint="eastAsia" w:asciiTheme="minorEastAsia" w:hAnsiTheme="minorEastAsia" w:eastAsiaTheme="minorEastAsia" w:cstheme="minorEastAsia"/>
          <w:sz w:val="21"/>
          <w:szCs w:val="21"/>
        </w:rPr>
        <w:t xml:space="preserve">  址：安徽省六安市霍山县衡山镇霍山大道国投大厦</w:t>
      </w:r>
    </w:p>
    <w:p w14:paraId="2D4C467D">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eastAsia="zh-CN"/>
        </w:rPr>
        <w:t>联 系 人：</w:t>
      </w:r>
      <w:r>
        <w:rPr>
          <w:rStyle w:val="41"/>
          <w:rFonts w:hint="eastAsia" w:asciiTheme="minorEastAsia" w:hAnsiTheme="minorEastAsia" w:eastAsiaTheme="minorEastAsia" w:cstheme="minorEastAsia"/>
          <w:sz w:val="21"/>
          <w:szCs w:val="21"/>
          <w:lang w:val="en-US" w:eastAsia="zh-CN"/>
        </w:rPr>
        <w:t>田先生</w:t>
      </w:r>
    </w:p>
    <w:p w14:paraId="034DA7C3">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lang w:eastAsia="zh-CN"/>
        </w:rPr>
        <w:t>电    话：</w:t>
      </w:r>
      <w:r>
        <w:rPr>
          <w:rStyle w:val="41"/>
          <w:rFonts w:hint="eastAsia" w:asciiTheme="minorEastAsia" w:hAnsiTheme="minorEastAsia" w:eastAsiaTheme="minorEastAsia" w:cstheme="minorEastAsia"/>
          <w:sz w:val="21"/>
          <w:szCs w:val="21"/>
          <w:lang w:val="en-US" w:eastAsia="zh-CN"/>
        </w:rPr>
        <w:t>18056400955</w:t>
      </w:r>
    </w:p>
    <w:p w14:paraId="044150A9">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（二）采购代理机构：安徽大别山工程咨询有限公司</w:t>
      </w:r>
    </w:p>
    <w:p w14:paraId="71058DB6">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地    址：霍山县国投大厦2楼20</w:t>
      </w:r>
      <w:r>
        <w:rPr>
          <w:rStyle w:val="41"/>
          <w:rFonts w:hint="eastAsia" w:asciiTheme="minorEastAsia" w:hAnsiTheme="minorEastAsia" w:eastAsiaTheme="minorEastAsia" w:cstheme="minorEastAsia"/>
          <w:sz w:val="21"/>
          <w:szCs w:val="21"/>
          <w:lang w:val="en-US" w:eastAsia="zh-CN"/>
        </w:rPr>
        <w:t>4</w:t>
      </w:r>
      <w:r>
        <w:rPr>
          <w:rStyle w:val="41"/>
          <w:rFonts w:hint="eastAsia" w:asciiTheme="minorEastAsia" w:hAnsiTheme="minorEastAsia" w:eastAsiaTheme="minorEastAsia" w:cstheme="minorEastAsia"/>
          <w:sz w:val="21"/>
          <w:szCs w:val="21"/>
        </w:rPr>
        <w:t>室</w:t>
      </w:r>
    </w:p>
    <w:p w14:paraId="49D4A4E8">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联 系 人：</w:t>
      </w:r>
      <w:r>
        <w:rPr>
          <w:rStyle w:val="41"/>
          <w:rFonts w:hint="eastAsia" w:asciiTheme="minorEastAsia" w:hAnsiTheme="minorEastAsia" w:eastAsiaTheme="minorEastAsia" w:cstheme="minorEastAsia"/>
          <w:sz w:val="21"/>
          <w:szCs w:val="21"/>
          <w:lang w:val="en-US" w:eastAsia="zh-CN"/>
        </w:rPr>
        <w:t>邵女士</w:t>
      </w:r>
    </w:p>
    <w:p w14:paraId="5C5D74B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default" w:asciiTheme="minorEastAsia" w:hAnsiTheme="minorEastAsia" w:eastAsiaTheme="minorEastAsia" w:cstheme="minorEastAsia"/>
          <w:sz w:val="21"/>
          <w:szCs w:val="21"/>
          <w:lang w:val="en-US" w:eastAsia="zh-CN"/>
        </w:rPr>
      </w:pPr>
      <w:r>
        <w:rPr>
          <w:rStyle w:val="41"/>
          <w:rFonts w:hint="eastAsia" w:asciiTheme="minorEastAsia" w:hAnsiTheme="minorEastAsia" w:eastAsiaTheme="minorEastAsia" w:cstheme="minorEastAsia"/>
          <w:sz w:val="21"/>
          <w:szCs w:val="21"/>
        </w:rPr>
        <w:t>电    话：0564-5020033</w:t>
      </w:r>
      <w:r>
        <w:rPr>
          <w:rStyle w:val="41"/>
          <w:rFonts w:hint="eastAsia" w:asciiTheme="minorEastAsia" w:hAnsiTheme="minorEastAsia" w:eastAsiaTheme="minorEastAsia" w:cstheme="minorEastAsia"/>
          <w:sz w:val="21"/>
          <w:szCs w:val="21"/>
          <w:lang w:eastAsia="zh-CN"/>
        </w:rPr>
        <w:t>、</w:t>
      </w:r>
      <w:r>
        <w:rPr>
          <w:rStyle w:val="41"/>
          <w:rFonts w:hint="eastAsia" w:asciiTheme="minorEastAsia" w:hAnsiTheme="minorEastAsia" w:eastAsiaTheme="minorEastAsia" w:cstheme="minorEastAsia"/>
          <w:sz w:val="21"/>
          <w:szCs w:val="21"/>
          <w:lang w:val="en-US" w:eastAsia="zh-CN"/>
        </w:rPr>
        <w:t>18256408443</w:t>
      </w:r>
    </w:p>
    <w:p w14:paraId="4B9A8C2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（三）监督部门：安徽霍山国有资产投资控股集团有限公司纪检监察室</w:t>
      </w:r>
    </w:p>
    <w:p w14:paraId="28D0878E">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地    址：霍山县国投大厦</w:t>
      </w:r>
    </w:p>
    <w:p w14:paraId="5328E364">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联 系 人：</w:t>
      </w:r>
      <w:r>
        <w:rPr>
          <w:rStyle w:val="41"/>
          <w:rFonts w:hint="eastAsia" w:asciiTheme="minorEastAsia" w:hAnsiTheme="minorEastAsia" w:eastAsiaTheme="minorEastAsia" w:cstheme="minorEastAsia"/>
          <w:sz w:val="21"/>
          <w:szCs w:val="21"/>
          <w:lang w:eastAsia="zh-CN"/>
        </w:rPr>
        <w:t>张主任</w:t>
      </w:r>
    </w:p>
    <w:p w14:paraId="4C6C80C1">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电    话：0564-5020180</w:t>
      </w:r>
    </w:p>
    <w:p w14:paraId="7781A953">
      <w:pPr>
        <w:keepNext w:val="0"/>
        <w:keepLines w:val="0"/>
        <w:pageBreakBefore w:val="0"/>
        <w:widowControl/>
        <w:kinsoku/>
        <w:wordWrap/>
        <w:overflowPunct/>
        <w:topLinePunct w:val="0"/>
        <w:autoSpaceDE/>
        <w:autoSpaceDN/>
        <w:bidi w:val="0"/>
        <w:snapToGrid w:val="0"/>
        <w:spacing w:line="360" w:lineRule="auto"/>
        <w:ind w:firstLine="480"/>
        <w:jc w:val="left"/>
        <w:textAlignment w:val="baseline"/>
        <w:rPr>
          <w:rStyle w:val="41"/>
          <w:rFonts w:asciiTheme="minorEastAsia" w:hAnsiTheme="minorEastAsia" w:eastAsiaTheme="minorEastAsia" w:cstheme="minorEastAsia"/>
          <w:sz w:val="24"/>
          <w:szCs w:val="24"/>
          <w:lang w:val="zh-CN"/>
        </w:rPr>
      </w:pPr>
    </w:p>
    <w:p w14:paraId="47A665A3">
      <w:pPr>
        <w:pStyle w:val="35"/>
        <w:keepNext w:val="0"/>
        <w:keepLines w:val="0"/>
        <w:pageBreakBefore w:val="0"/>
        <w:widowControl/>
        <w:kinsoku/>
        <w:wordWrap/>
        <w:overflowPunct/>
        <w:topLinePunct w:val="0"/>
        <w:autoSpaceDE/>
        <w:autoSpaceDN/>
        <w:bidi w:val="0"/>
        <w:snapToGrid w:val="0"/>
        <w:spacing w:line="360" w:lineRule="auto"/>
        <w:ind w:left="0" w:leftChars="0" w:firstLine="0" w:firstLineChars="0"/>
        <w:textAlignment w:val="baseline"/>
        <w:rPr>
          <w:lang w:val="zh-CN"/>
        </w:rPr>
      </w:pPr>
    </w:p>
    <w:p w14:paraId="7B1F9D7A">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right"/>
        <w:textAlignment w:val="baseline"/>
        <w:rPr>
          <w:rStyle w:val="41"/>
          <w:rFonts w:hint="eastAsia" w:asciiTheme="minorEastAsia" w:hAnsiTheme="minorEastAsia" w:eastAsiaTheme="minorEastAsia" w:cstheme="minorEastAsia"/>
          <w:sz w:val="21"/>
          <w:szCs w:val="21"/>
          <w:lang w:val="zh-CN"/>
        </w:rPr>
      </w:pPr>
      <w:r>
        <w:rPr>
          <w:rStyle w:val="41"/>
          <w:rFonts w:hint="eastAsia" w:asciiTheme="minorEastAsia" w:hAnsiTheme="minorEastAsia" w:eastAsiaTheme="minorEastAsia" w:cstheme="minorEastAsia"/>
          <w:sz w:val="21"/>
          <w:szCs w:val="21"/>
          <w:lang w:val="zh-CN"/>
        </w:rPr>
        <w:t>霍山县国有资产经营管理有限公司</w:t>
      </w:r>
    </w:p>
    <w:p w14:paraId="173A945F">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right"/>
        <w:textAlignment w:val="baseline"/>
        <w:rPr>
          <w:rStyle w:val="41"/>
          <w:rFonts w:hint="eastAsia" w:asciiTheme="minorEastAsia" w:hAnsiTheme="minorEastAsia" w:eastAsiaTheme="minorEastAsia" w:cstheme="minorEastAsia"/>
          <w:sz w:val="21"/>
          <w:szCs w:val="21"/>
          <w:lang w:eastAsia="zh-CN"/>
        </w:rPr>
      </w:pPr>
      <w:r>
        <w:rPr>
          <w:rStyle w:val="41"/>
          <w:rFonts w:hint="eastAsia" w:asciiTheme="minorEastAsia" w:hAnsiTheme="minorEastAsia" w:eastAsiaTheme="minorEastAsia" w:cstheme="minorEastAsia"/>
          <w:sz w:val="21"/>
          <w:szCs w:val="21"/>
        </w:rPr>
        <w:t>安徽大别山工程咨询有限公司</w:t>
      </w:r>
    </w:p>
    <w:p w14:paraId="10327E8D">
      <w:pPr>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jc w:val="right"/>
        <w:textAlignment w:val="baseline"/>
        <w:rPr>
          <w:rStyle w:val="41"/>
          <w:rFonts w:hint="eastAsia" w:asciiTheme="minorEastAsia" w:hAnsiTheme="minorEastAsia" w:eastAsiaTheme="minorEastAsia" w:cstheme="minorEastAsia"/>
          <w:sz w:val="21"/>
          <w:szCs w:val="21"/>
        </w:rPr>
      </w:pPr>
      <w:r>
        <w:rPr>
          <w:rStyle w:val="41"/>
          <w:rFonts w:hint="eastAsia" w:asciiTheme="minorEastAsia" w:hAnsiTheme="minorEastAsia" w:eastAsiaTheme="minorEastAsia" w:cstheme="minorEastAsia"/>
          <w:sz w:val="21"/>
          <w:szCs w:val="21"/>
        </w:rPr>
        <w:t>202</w:t>
      </w:r>
      <w:r>
        <w:rPr>
          <w:rStyle w:val="41"/>
          <w:rFonts w:hint="eastAsia" w:asciiTheme="minorEastAsia" w:hAnsiTheme="minorEastAsia" w:eastAsiaTheme="minorEastAsia" w:cstheme="minorEastAsia"/>
          <w:sz w:val="21"/>
          <w:szCs w:val="21"/>
          <w:lang w:val="en-US" w:eastAsia="zh-CN"/>
        </w:rPr>
        <w:t>5</w:t>
      </w:r>
      <w:r>
        <w:rPr>
          <w:rStyle w:val="41"/>
          <w:rFonts w:hint="eastAsia" w:asciiTheme="minorEastAsia" w:hAnsiTheme="minorEastAsia" w:eastAsiaTheme="minorEastAsia" w:cstheme="minorEastAsia"/>
          <w:sz w:val="21"/>
          <w:szCs w:val="21"/>
        </w:rPr>
        <w:t>年</w:t>
      </w:r>
      <w:r>
        <w:rPr>
          <w:rStyle w:val="41"/>
          <w:rFonts w:hint="eastAsia" w:asciiTheme="minorEastAsia" w:hAnsiTheme="minorEastAsia" w:eastAsiaTheme="minorEastAsia" w:cstheme="minorEastAsia"/>
          <w:sz w:val="21"/>
          <w:szCs w:val="21"/>
          <w:lang w:val="en-US" w:eastAsia="zh-CN"/>
        </w:rPr>
        <w:t>1</w:t>
      </w:r>
      <w:r>
        <w:rPr>
          <w:rStyle w:val="41"/>
          <w:rFonts w:hint="eastAsia" w:asciiTheme="minorEastAsia" w:hAnsiTheme="minorEastAsia" w:eastAsiaTheme="minorEastAsia" w:cstheme="minorEastAsia"/>
          <w:sz w:val="21"/>
          <w:szCs w:val="21"/>
        </w:rPr>
        <w:t>月</w:t>
      </w:r>
      <w:r>
        <w:rPr>
          <w:rStyle w:val="41"/>
          <w:rFonts w:hint="eastAsia" w:asciiTheme="minorEastAsia" w:hAnsiTheme="minorEastAsia" w:eastAsiaTheme="minorEastAsia" w:cstheme="minorEastAsia"/>
          <w:sz w:val="21"/>
          <w:szCs w:val="21"/>
          <w:lang w:val="en-US" w:eastAsia="zh-CN"/>
        </w:rPr>
        <w:t>22</w:t>
      </w:r>
      <w:r>
        <w:rPr>
          <w:rStyle w:val="41"/>
          <w:rFonts w:hint="eastAsia" w:asciiTheme="minorEastAsia" w:hAnsiTheme="minorEastAsia" w:eastAsiaTheme="minorEastAsia" w:cstheme="minorEastAsia"/>
          <w:sz w:val="21"/>
          <w:szCs w:val="21"/>
        </w:rPr>
        <w:t>日</w:t>
      </w:r>
    </w:p>
    <w:p w14:paraId="5AA32600">
      <w:pPr>
        <w:ind w:firstLine="0" w:firstLineChars="0"/>
        <w:rPr>
          <w:rStyle w:val="41"/>
        </w:rPr>
      </w:pPr>
      <w:r>
        <w:rPr>
          <w:rStyle w:val="41"/>
          <w:rFonts w:ascii="Times New Roman" w:hAnsi="Times New Roman"/>
          <w:kern w:val="2"/>
          <w:szCs w:val="21"/>
        </w:rPr>
        <w:br w:type="page"/>
      </w:r>
    </w:p>
    <w:p w14:paraId="782F6834">
      <w:pPr>
        <w:pStyle w:val="59"/>
        <w:spacing w:after="0" w:line="460" w:lineRule="exact"/>
        <w:ind w:firstLine="720"/>
        <w:jc w:val="center"/>
        <w:outlineLvl w:val="0"/>
        <w:rPr>
          <w:rStyle w:val="41"/>
          <w:rFonts w:hint="eastAsia" w:ascii="宋体" w:hAnsi="宋体" w:eastAsia="宋体" w:cs="宋体"/>
          <w:b/>
          <w:bCs w:val="0"/>
          <w:kern w:val="44"/>
          <w:sz w:val="30"/>
          <w:szCs w:val="30"/>
        </w:rPr>
      </w:pPr>
      <w:bookmarkStart w:id="1" w:name="_Toc9430"/>
      <w:r>
        <w:rPr>
          <w:rStyle w:val="41"/>
          <w:rFonts w:hint="eastAsia" w:ascii="宋体" w:hAnsi="宋体" w:eastAsia="宋体" w:cs="宋体"/>
          <w:b/>
          <w:bCs w:val="0"/>
          <w:kern w:val="44"/>
          <w:sz w:val="30"/>
          <w:szCs w:val="30"/>
        </w:rPr>
        <w:t>第二章  供应商须知</w:t>
      </w:r>
      <w:bookmarkEnd w:id="1"/>
    </w:p>
    <w:tbl>
      <w:tblPr>
        <w:tblStyle w:val="21"/>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0"/>
        <w:gridCol w:w="1836"/>
        <w:gridCol w:w="6416"/>
      </w:tblGrid>
      <w:tr w14:paraId="20C6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atLeast"/>
          <w:tblHeader/>
          <w:jc w:val="center"/>
        </w:trPr>
        <w:tc>
          <w:tcPr>
            <w:tcW w:w="820" w:type="dxa"/>
            <w:vAlign w:val="center"/>
          </w:tcPr>
          <w:p w14:paraId="7D1ED5B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color w:val="auto"/>
                <w:sz w:val="21"/>
                <w:szCs w:val="21"/>
              </w:rPr>
            </w:pPr>
            <w:r>
              <w:rPr>
                <w:rStyle w:val="41"/>
                <w:rFonts w:hint="eastAsia" w:ascii="宋体" w:hAnsi="宋体" w:eastAsia="宋体" w:cs="宋体"/>
                <w:b/>
                <w:color w:val="auto"/>
                <w:sz w:val="21"/>
                <w:szCs w:val="21"/>
              </w:rPr>
              <w:t>条款号</w:t>
            </w:r>
          </w:p>
        </w:tc>
        <w:tc>
          <w:tcPr>
            <w:tcW w:w="1836" w:type="dxa"/>
            <w:vAlign w:val="center"/>
          </w:tcPr>
          <w:p w14:paraId="51C8B3C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color w:val="auto"/>
                <w:sz w:val="21"/>
                <w:szCs w:val="21"/>
              </w:rPr>
            </w:pPr>
            <w:r>
              <w:rPr>
                <w:rStyle w:val="41"/>
                <w:rFonts w:hint="eastAsia" w:ascii="宋体" w:hAnsi="宋体" w:eastAsia="宋体" w:cs="宋体"/>
                <w:b/>
                <w:color w:val="auto"/>
                <w:sz w:val="21"/>
                <w:szCs w:val="21"/>
              </w:rPr>
              <w:t>条款名称</w:t>
            </w:r>
          </w:p>
        </w:tc>
        <w:tc>
          <w:tcPr>
            <w:tcW w:w="6416" w:type="dxa"/>
            <w:vAlign w:val="center"/>
          </w:tcPr>
          <w:p w14:paraId="0919559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color w:val="auto"/>
                <w:sz w:val="21"/>
                <w:szCs w:val="21"/>
              </w:rPr>
            </w:pPr>
            <w:r>
              <w:rPr>
                <w:rStyle w:val="41"/>
                <w:rFonts w:hint="eastAsia" w:ascii="宋体" w:hAnsi="宋体" w:eastAsia="宋体" w:cs="宋体"/>
                <w:b/>
                <w:color w:val="auto"/>
                <w:sz w:val="21"/>
                <w:szCs w:val="21"/>
              </w:rPr>
              <w:t>编列内容</w:t>
            </w:r>
          </w:p>
        </w:tc>
      </w:tr>
      <w:tr w14:paraId="5CE1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7" w:hRule="atLeast"/>
          <w:jc w:val="center"/>
        </w:trPr>
        <w:tc>
          <w:tcPr>
            <w:tcW w:w="820" w:type="dxa"/>
            <w:vAlign w:val="center"/>
          </w:tcPr>
          <w:p w14:paraId="2C98EBB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w:t>
            </w:r>
          </w:p>
        </w:tc>
        <w:tc>
          <w:tcPr>
            <w:tcW w:w="1836" w:type="dxa"/>
            <w:vAlign w:val="center"/>
          </w:tcPr>
          <w:p w14:paraId="02C525E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采购人</w:t>
            </w:r>
          </w:p>
        </w:tc>
        <w:tc>
          <w:tcPr>
            <w:tcW w:w="6416" w:type="dxa"/>
            <w:vAlign w:val="center"/>
          </w:tcPr>
          <w:p w14:paraId="6E1050D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霍山县国有资产经营管理有限公司</w:t>
            </w:r>
          </w:p>
          <w:p w14:paraId="479B0E7D">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地    址：安徽省六安市霍山县衡山镇霍山大道国投大厦</w:t>
            </w:r>
          </w:p>
          <w:p w14:paraId="32A44D1C">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联 系 人：田先生</w:t>
            </w:r>
          </w:p>
          <w:p w14:paraId="4AEC7D99">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电    话：18056400955</w:t>
            </w:r>
          </w:p>
        </w:tc>
      </w:tr>
      <w:tr w14:paraId="3E03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7" w:hRule="atLeast"/>
          <w:jc w:val="center"/>
        </w:trPr>
        <w:tc>
          <w:tcPr>
            <w:tcW w:w="820" w:type="dxa"/>
            <w:vAlign w:val="center"/>
          </w:tcPr>
          <w:p w14:paraId="3CDCFDA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w:t>
            </w:r>
          </w:p>
        </w:tc>
        <w:tc>
          <w:tcPr>
            <w:tcW w:w="1836" w:type="dxa"/>
            <w:vAlign w:val="center"/>
          </w:tcPr>
          <w:p w14:paraId="3925468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kern w:val="2"/>
                <w:sz w:val="21"/>
                <w:szCs w:val="21"/>
              </w:rPr>
              <w:t>采购代理机构</w:t>
            </w:r>
          </w:p>
        </w:tc>
        <w:tc>
          <w:tcPr>
            <w:tcW w:w="6416" w:type="dxa"/>
            <w:vAlign w:val="center"/>
          </w:tcPr>
          <w:p w14:paraId="1444B07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rPr>
            </w:pPr>
            <w:r>
              <w:rPr>
                <w:rStyle w:val="41"/>
                <w:rFonts w:hint="eastAsia" w:ascii="宋体" w:hAnsi="宋体" w:eastAsia="宋体" w:cs="宋体"/>
                <w:color w:val="auto"/>
                <w:kern w:val="2"/>
                <w:sz w:val="21"/>
                <w:szCs w:val="21"/>
              </w:rPr>
              <w:t>采购代理机构：安徽大别山工程咨询有限公司</w:t>
            </w:r>
          </w:p>
          <w:p w14:paraId="2AD30C4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rPr>
            </w:pPr>
            <w:r>
              <w:rPr>
                <w:rStyle w:val="41"/>
                <w:rFonts w:hint="eastAsia" w:ascii="宋体" w:hAnsi="宋体" w:eastAsia="宋体" w:cs="宋体"/>
                <w:color w:val="auto"/>
                <w:kern w:val="2"/>
                <w:sz w:val="21"/>
                <w:szCs w:val="21"/>
              </w:rPr>
              <w:t>地  址：霍山县国投大厦</w:t>
            </w:r>
          </w:p>
          <w:p w14:paraId="62A817F4">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kern w:val="2"/>
                <w:sz w:val="21"/>
                <w:szCs w:val="21"/>
                <w:lang w:eastAsia="zh-CN"/>
              </w:rPr>
            </w:pPr>
            <w:r>
              <w:rPr>
                <w:rStyle w:val="41"/>
                <w:rFonts w:hint="eastAsia" w:ascii="宋体" w:hAnsi="宋体" w:eastAsia="宋体" w:cs="宋体"/>
                <w:color w:val="auto"/>
                <w:kern w:val="2"/>
                <w:sz w:val="21"/>
                <w:szCs w:val="21"/>
              </w:rPr>
              <w:t>联系人：</w:t>
            </w:r>
            <w:r>
              <w:rPr>
                <w:rStyle w:val="41"/>
                <w:rFonts w:hint="eastAsia" w:cs="宋体"/>
                <w:color w:val="auto"/>
                <w:kern w:val="2"/>
                <w:sz w:val="21"/>
                <w:szCs w:val="21"/>
                <w:lang w:val="en-US" w:eastAsia="zh-CN"/>
              </w:rPr>
              <w:t>邵女士</w:t>
            </w:r>
          </w:p>
          <w:p w14:paraId="452E015D">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kern w:val="2"/>
                <w:sz w:val="21"/>
                <w:szCs w:val="21"/>
              </w:rPr>
              <w:t>电  话：0564-5020033</w:t>
            </w:r>
            <w:r>
              <w:rPr>
                <w:rStyle w:val="41"/>
                <w:rFonts w:hint="eastAsia" w:ascii="宋体" w:hAnsi="宋体" w:eastAsia="宋体" w:cs="宋体"/>
                <w:color w:val="auto"/>
                <w:kern w:val="2"/>
                <w:sz w:val="21"/>
                <w:szCs w:val="21"/>
                <w:lang w:eastAsia="zh-CN"/>
              </w:rPr>
              <w:t>、</w:t>
            </w:r>
            <w:r>
              <w:rPr>
                <w:rStyle w:val="41"/>
                <w:rFonts w:hint="eastAsia" w:cs="宋体"/>
                <w:color w:val="auto"/>
                <w:kern w:val="2"/>
                <w:sz w:val="21"/>
                <w:szCs w:val="21"/>
                <w:lang w:val="en-US" w:eastAsia="zh-CN"/>
              </w:rPr>
              <w:t>18256408443</w:t>
            </w:r>
          </w:p>
        </w:tc>
      </w:tr>
      <w:tr w14:paraId="2C58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091993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w:t>
            </w:r>
          </w:p>
        </w:tc>
        <w:tc>
          <w:tcPr>
            <w:tcW w:w="1836" w:type="dxa"/>
            <w:vAlign w:val="center"/>
          </w:tcPr>
          <w:p w14:paraId="5FF048B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项目名称</w:t>
            </w:r>
          </w:p>
        </w:tc>
        <w:tc>
          <w:tcPr>
            <w:tcW w:w="6416" w:type="dxa"/>
            <w:vAlign w:val="center"/>
          </w:tcPr>
          <w:p w14:paraId="363F77DC">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eastAsia="zh-CN"/>
              </w:rPr>
            </w:pPr>
            <w:r>
              <w:rPr>
                <w:rStyle w:val="41"/>
                <w:rFonts w:hint="eastAsia" w:cs="宋体"/>
                <w:color w:val="auto"/>
                <w:sz w:val="21"/>
                <w:szCs w:val="21"/>
                <w:lang w:eastAsia="zh-CN"/>
              </w:rPr>
              <w:t>资产管理服务平台配套云服务</w:t>
            </w:r>
          </w:p>
        </w:tc>
      </w:tr>
      <w:tr w14:paraId="3EBA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7AFE3DF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4</w:t>
            </w:r>
          </w:p>
        </w:tc>
        <w:tc>
          <w:tcPr>
            <w:tcW w:w="1836" w:type="dxa"/>
            <w:vAlign w:val="center"/>
          </w:tcPr>
          <w:p w14:paraId="7DEF0DE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highlight w:val="none"/>
                <w:lang w:eastAsia="zh-CN"/>
              </w:rPr>
              <w:t>服务</w:t>
            </w:r>
            <w:r>
              <w:rPr>
                <w:rStyle w:val="41"/>
                <w:rFonts w:hint="eastAsia" w:ascii="宋体" w:hAnsi="宋体" w:eastAsia="宋体" w:cs="宋体"/>
                <w:color w:val="auto"/>
                <w:sz w:val="21"/>
                <w:szCs w:val="21"/>
                <w:highlight w:val="none"/>
              </w:rPr>
              <w:t>地点</w:t>
            </w:r>
          </w:p>
        </w:tc>
        <w:tc>
          <w:tcPr>
            <w:tcW w:w="6416" w:type="dxa"/>
            <w:vAlign w:val="center"/>
          </w:tcPr>
          <w:p w14:paraId="0238A158">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采购人指定地点</w:t>
            </w:r>
          </w:p>
        </w:tc>
      </w:tr>
      <w:tr w14:paraId="7F9A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652607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5</w:t>
            </w:r>
          </w:p>
        </w:tc>
        <w:tc>
          <w:tcPr>
            <w:tcW w:w="1836" w:type="dxa"/>
            <w:vAlign w:val="center"/>
          </w:tcPr>
          <w:p w14:paraId="12C066D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资金来源及比例</w:t>
            </w:r>
          </w:p>
        </w:tc>
        <w:tc>
          <w:tcPr>
            <w:tcW w:w="6416" w:type="dxa"/>
            <w:vAlign w:val="center"/>
          </w:tcPr>
          <w:p w14:paraId="44045B6B">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自筹资金</w:t>
            </w:r>
          </w:p>
        </w:tc>
      </w:tr>
      <w:tr w14:paraId="0813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C72484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6</w:t>
            </w:r>
          </w:p>
        </w:tc>
        <w:tc>
          <w:tcPr>
            <w:tcW w:w="1836" w:type="dxa"/>
            <w:vAlign w:val="center"/>
          </w:tcPr>
          <w:p w14:paraId="3AEEFB3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资金落实情况</w:t>
            </w:r>
          </w:p>
        </w:tc>
        <w:tc>
          <w:tcPr>
            <w:tcW w:w="6416" w:type="dxa"/>
            <w:vAlign w:val="center"/>
          </w:tcPr>
          <w:p w14:paraId="62AB37CE">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已落实</w:t>
            </w:r>
          </w:p>
        </w:tc>
      </w:tr>
      <w:tr w14:paraId="74B210ED">
        <w:tblPrEx>
          <w:tblCellMar>
            <w:top w:w="0" w:type="dxa"/>
            <w:left w:w="0" w:type="dxa"/>
            <w:bottom w:w="0" w:type="dxa"/>
            <w:right w:w="0" w:type="dxa"/>
          </w:tblCellMar>
        </w:tblPrEx>
        <w:trPr>
          <w:jc w:val="center"/>
        </w:trPr>
        <w:tc>
          <w:tcPr>
            <w:tcW w:w="820" w:type="dxa"/>
            <w:vAlign w:val="center"/>
          </w:tcPr>
          <w:p w14:paraId="108EEB9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7</w:t>
            </w:r>
          </w:p>
        </w:tc>
        <w:tc>
          <w:tcPr>
            <w:tcW w:w="1836" w:type="dxa"/>
            <w:vAlign w:val="center"/>
          </w:tcPr>
          <w:p w14:paraId="0F726C8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项目范围</w:t>
            </w:r>
          </w:p>
        </w:tc>
        <w:tc>
          <w:tcPr>
            <w:tcW w:w="6416" w:type="dxa"/>
            <w:vAlign w:val="center"/>
          </w:tcPr>
          <w:p w14:paraId="2CAD04A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详见</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公告</w:t>
            </w:r>
          </w:p>
        </w:tc>
      </w:tr>
      <w:tr w14:paraId="10BA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20" w:type="dxa"/>
            <w:vAlign w:val="center"/>
          </w:tcPr>
          <w:p w14:paraId="38241F7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8</w:t>
            </w:r>
          </w:p>
        </w:tc>
        <w:tc>
          <w:tcPr>
            <w:tcW w:w="1836" w:type="dxa"/>
            <w:vAlign w:val="center"/>
          </w:tcPr>
          <w:p w14:paraId="082FFBB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服务</w:t>
            </w:r>
            <w:r>
              <w:rPr>
                <w:rStyle w:val="41"/>
                <w:rFonts w:hint="eastAsia" w:ascii="宋体" w:hAnsi="宋体" w:eastAsia="宋体" w:cs="宋体"/>
                <w:color w:val="auto"/>
                <w:sz w:val="21"/>
                <w:szCs w:val="21"/>
              </w:rPr>
              <w:t>期限</w:t>
            </w:r>
          </w:p>
        </w:tc>
        <w:tc>
          <w:tcPr>
            <w:tcW w:w="6416" w:type="dxa"/>
            <w:vAlign w:val="center"/>
          </w:tcPr>
          <w:p w14:paraId="1117437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eastAsia="zh-CN"/>
              </w:rPr>
            </w:pPr>
            <w:r>
              <w:rPr>
                <w:rStyle w:val="41"/>
                <w:rFonts w:hint="eastAsia" w:cs="宋体"/>
                <w:color w:val="auto"/>
                <w:sz w:val="21"/>
                <w:szCs w:val="21"/>
                <w:lang w:val="en-US" w:eastAsia="zh-CN"/>
              </w:rPr>
              <w:t>本项目采用“1+1+1”模式，合同一年一签，经考核合格后续签下一年度合同，连续总服务期不超过3年</w:t>
            </w:r>
            <w:r>
              <w:rPr>
                <w:rStyle w:val="41"/>
                <w:rFonts w:hint="eastAsia" w:ascii="宋体" w:hAnsi="宋体" w:eastAsia="宋体" w:cs="宋体"/>
                <w:color w:val="auto"/>
                <w:sz w:val="21"/>
                <w:szCs w:val="21"/>
                <w:lang w:val="en-US" w:eastAsia="zh-CN"/>
              </w:rPr>
              <w:t>。</w:t>
            </w:r>
          </w:p>
        </w:tc>
      </w:tr>
      <w:tr w14:paraId="239E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CCA307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9</w:t>
            </w:r>
          </w:p>
        </w:tc>
        <w:tc>
          <w:tcPr>
            <w:tcW w:w="1836" w:type="dxa"/>
            <w:vAlign w:val="center"/>
          </w:tcPr>
          <w:p w14:paraId="10B5B36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安全目标</w:t>
            </w:r>
          </w:p>
        </w:tc>
        <w:tc>
          <w:tcPr>
            <w:tcW w:w="6416" w:type="dxa"/>
            <w:vAlign w:val="center"/>
          </w:tcPr>
          <w:p w14:paraId="01426C7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w:t>
            </w:r>
          </w:p>
        </w:tc>
      </w:tr>
      <w:tr w14:paraId="717E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7A3A0A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10</w:t>
            </w:r>
          </w:p>
        </w:tc>
        <w:tc>
          <w:tcPr>
            <w:tcW w:w="1836" w:type="dxa"/>
            <w:vAlign w:val="center"/>
          </w:tcPr>
          <w:p w14:paraId="5BF4D45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供应商资质条件、能力和信誉</w:t>
            </w:r>
          </w:p>
        </w:tc>
        <w:tc>
          <w:tcPr>
            <w:tcW w:w="6416" w:type="dxa"/>
            <w:vAlign w:val="center"/>
          </w:tcPr>
          <w:p w14:paraId="71E9CEAD">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详见</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采购公告</w:t>
            </w:r>
          </w:p>
        </w:tc>
      </w:tr>
      <w:tr w14:paraId="0A97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3B34D254">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11</w:t>
            </w:r>
          </w:p>
        </w:tc>
        <w:tc>
          <w:tcPr>
            <w:tcW w:w="1836" w:type="dxa"/>
            <w:vAlign w:val="center"/>
          </w:tcPr>
          <w:p w14:paraId="22EE82D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是否接受联合体报价</w:t>
            </w:r>
          </w:p>
        </w:tc>
        <w:tc>
          <w:tcPr>
            <w:tcW w:w="6416" w:type="dxa"/>
            <w:vAlign w:val="center"/>
          </w:tcPr>
          <w:p w14:paraId="4F8147F0">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不接受</w:t>
            </w:r>
          </w:p>
        </w:tc>
      </w:tr>
      <w:tr w14:paraId="4814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56454FC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12</w:t>
            </w:r>
          </w:p>
        </w:tc>
        <w:tc>
          <w:tcPr>
            <w:tcW w:w="1836" w:type="dxa"/>
            <w:vAlign w:val="center"/>
          </w:tcPr>
          <w:p w14:paraId="7598A89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供应商不得存在的其他关联情形</w:t>
            </w:r>
          </w:p>
        </w:tc>
        <w:tc>
          <w:tcPr>
            <w:tcW w:w="6416" w:type="dxa"/>
            <w:vAlign w:val="center"/>
          </w:tcPr>
          <w:p w14:paraId="4A6E5644">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(1)与采购人存在利害关系且可能影响</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采购公正性；</w:t>
            </w:r>
          </w:p>
          <w:p w14:paraId="1B1DDC37">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(2)与本</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采购项目的其他供应商为同一个单位负责人；</w:t>
            </w:r>
          </w:p>
          <w:p w14:paraId="15AF874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(3)与本</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采购项目的其他供应商存在控股、管理关系；</w:t>
            </w:r>
          </w:p>
          <w:p w14:paraId="5D7DAEE1">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(4)与本项目的相关采购人存在隶属关系或者其他利害关系；</w:t>
            </w:r>
          </w:p>
          <w:p w14:paraId="13AC574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(5)被依法暂停或者取消报价资格；</w:t>
            </w:r>
          </w:p>
          <w:p w14:paraId="700AD12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(6)被责令停产停业、暂扣或者吊销许可证、暂扣或者吊销执照；</w:t>
            </w:r>
          </w:p>
          <w:p w14:paraId="725B268C">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(7)进入清算程序，或被宣告破产，或其他丧失履约能力的情形；</w:t>
            </w:r>
          </w:p>
          <w:p w14:paraId="0EA273B2">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(8)在最近三年内发生发生过重大质量、安全责任事故(以相关行业主管部门的行政处罚决定或司法机关出具的有关法律文书为准)；</w:t>
            </w:r>
          </w:p>
          <w:p w14:paraId="38357EF1">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(9)法律法规规定的其他情形。</w:t>
            </w:r>
          </w:p>
        </w:tc>
      </w:tr>
      <w:tr w14:paraId="0FD12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5D5F2BB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13</w:t>
            </w:r>
          </w:p>
        </w:tc>
        <w:tc>
          <w:tcPr>
            <w:tcW w:w="1836" w:type="dxa"/>
            <w:vAlign w:val="center"/>
          </w:tcPr>
          <w:p w14:paraId="1D1A9D8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供应商不得存在的其他不良状况或不良信用</w:t>
            </w:r>
          </w:p>
        </w:tc>
        <w:tc>
          <w:tcPr>
            <w:tcW w:w="6416" w:type="dxa"/>
            <w:vAlign w:val="center"/>
          </w:tcPr>
          <w:p w14:paraId="47132F1A">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(1）供应商被人民法院列入失信被执行人的，</w:t>
            </w:r>
          </w:p>
          <w:p w14:paraId="56C8C833">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信用中国官网（www.creditchina.gov.cn）；</w:t>
            </w:r>
          </w:p>
          <w:p w14:paraId="45F2256B">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(2）供应商被工商行政管理部门列入企业经营异常名录的，</w:t>
            </w:r>
          </w:p>
          <w:p w14:paraId="2FD6C3CB">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国家企业信用信息公示系统网站（www.gsxt.gov.cn）；</w:t>
            </w:r>
          </w:p>
          <w:p w14:paraId="0447CEFA">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(3）供应商被税务部门列入重大税收违法案件当事人名单的，</w:t>
            </w:r>
          </w:p>
          <w:p w14:paraId="547DE198">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信用中国官网（www.creditchina.gov.cn）；</w:t>
            </w:r>
          </w:p>
          <w:p w14:paraId="5647C376">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(4）供应商被政府采购监管部门列入政府采购严重违法失信行为记录名单的，</w:t>
            </w:r>
          </w:p>
          <w:p w14:paraId="325FFF56">
            <w:pPr>
              <w:pStyle w:val="67"/>
              <w:keepNext w:val="0"/>
              <w:keepLines w:val="0"/>
              <w:pageBreakBefore w:val="0"/>
              <w:widowControl/>
              <w:shd w:val="clear" w:color="auto" w:fill="FFFFFF"/>
              <w:kinsoku/>
              <w:wordWrap/>
              <w:overflowPunct/>
              <w:topLinePunct w:val="0"/>
              <w:bidi w:val="0"/>
              <w:adjustRightInd w:val="0"/>
              <w:snapToGrid w:val="0"/>
              <w:spacing w:line="240" w:lineRule="auto"/>
              <w:ind w:firstLine="0" w:firstLineChars="0"/>
              <w:textAlignment w:val="auto"/>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中国政府采购官网（www.ccgp.gov.cn）。</w:t>
            </w:r>
          </w:p>
        </w:tc>
      </w:tr>
      <w:tr w14:paraId="71B8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9C5C82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14</w:t>
            </w:r>
          </w:p>
        </w:tc>
        <w:tc>
          <w:tcPr>
            <w:tcW w:w="1836" w:type="dxa"/>
            <w:vAlign w:val="center"/>
          </w:tcPr>
          <w:p w14:paraId="5E9B54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踏勘现场</w:t>
            </w:r>
          </w:p>
        </w:tc>
        <w:tc>
          <w:tcPr>
            <w:tcW w:w="6416" w:type="dxa"/>
            <w:vAlign w:val="center"/>
          </w:tcPr>
          <w:p w14:paraId="58A5ADC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本项目采购人不统一组织踏勘，供应商可自行前往踏勘。</w:t>
            </w:r>
          </w:p>
        </w:tc>
      </w:tr>
      <w:tr w14:paraId="2BF55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D8BC1F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15</w:t>
            </w:r>
          </w:p>
        </w:tc>
        <w:tc>
          <w:tcPr>
            <w:tcW w:w="1836" w:type="dxa"/>
            <w:vAlign w:val="center"/>
          </w:tcPr>
          <w:p w14:paraId="633052B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报价预备会</w:t>
            </w:r>
          </w:p>
        </w:tc>
        <w:tc>
          <w:tcPr>
            <w:tcW w:w="6416" w:type="dxa"/>
            <w:vAlign w:val="center"/>
          </w:tcPr>
          <w:p w14:paraId="24B2EDC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不召开</w:t>
            </w:r>
          </w:p>
        </w:tc>
      </w:tr>
      <w:tr w14:paraId="1541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0FD56F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16</w:t>
            </w:r>
          </w:p>
        </w:tc>
        <w:tc>
          <w:tcPr>
            <w:tcW w:w="1836" w:type="dxa"/>
            <w:vAlign w:val="center"/>
          </w:tcPr>
          <w:p w14:paraId="23FFD16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分包</w:t>
            </w:r>
          </w:p>
        </w:tc>
        <w:tc>
          <w:tcPr>
            <w:tcW w:w="6416" w:type="dxa"/>
            <w:vAlign w:val="center"/>
          </w:tcPr>
          <w:p w14:paraId="5B5D55B7">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不允许</w:t>
            </w:r>
          </w:p>
        </w:tc>
      </w:tr>
      <w:tr w14:paraId="3861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28D1F35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17</w:t>
            </w:r>
          </w:p>
        </w:tc>
        <w:tc>
          <w:tcPr>
            <w:tcW w:w="1836" w:type="dxa"/>
            <w:vAlign w:val="center"/>
          </w:tcPr>
          <w:p w14:paraId="174AE76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构成</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采购文件的其他材料</w:t>
            </w:r>
          </w:p>
        </w:tc>
        <w:tc>
          <w:tcPr>
            <w:tcW w:w="6416" w:type="dxa"/>
            <w:vAlign w:val="center"/>
          </w:tcPr>
          <w:p w14:paraId="5C0E3777">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lang w:eastAsia="zh-CN"/>
              </w:rPr>
            </w:pPr>
            <w:r>
              <w:rPr>
                <w:rStyle w:val="41"/>
                <w:rFonts w:hint="eastAsia" w:ascii="宋体" w:hAnsi="宋体" w:eastAsia="宋体" w:cs="宋体"/>
                <w:color w:val="auto"/>
                <w:sz w:val="21"/>
                <w:szCs w:val="21"/>
              </w:rPr>
              <w:t>采购人发布的有关本次</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采购的补遗书（澄清与修改）等</w:t>
            </w:r>
            <w:r>
              <w:rPr>
                <w:rStyle w:val="41"/>
                <w:rFonts w:hint="eastAsia" w:ascii="宋体" w:hAnsi="宋体" w:eastAsia="宋体" w:cs="宋体"/>
                <w:color w:val="auto"/>
                <w:sz w:val="21"/>
                <w:szCs w:val="21"/>
                <w:lang w:eastAsia="zh-CN"/>
              </w:rPr>
              <w:t>。</w:t>
            </w:r>
          </w:p>
        </w:tc>
      </w:tr>
      <w:tr w14:paraId="10BD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5226D7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18</w:t>
            </w:r>
          </w:p>
        </w:tc>
        <w:tc>
          <w:tcPr>
            <w:tcW w:w="1836" w:type="dxa"/>
            <w:vAlign w:val="center"/>
          </w:tcPr>
          <w:p w14:paraId="4BAFC1D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供应商要求澄清</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采购文件的截止时间</w:t>
            </w:r>
          </w:p>
        </w:tc>
        <w:tc>
          <w:tcPr>
            <w:tcW w:w="6416" w:type="dxa"/>
            <w:vAlign w:val="center"/>
          </w:tcPr>
          <w:p w14:paraId="05FAADE5">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时间：递交</w:t>
            </w:r>
            <w:r>
              <w:rPr>
                <w:rStyle w:val="41"/>
                <w:rFonts w:hint="eastAsia" w:ascii="宋体" w:hAnsi="宋体" w:eastAsia="宋体" w:cs="宋体"/>
                <w:color w:val="auto"/>
                <w:sz w:val="21"/>
                <w:szCs w:val="21"/>
                <w:lang w:val="en-US" w:eastAsia="zh-CN"/>
              </w:rPr>
              <w:t>响应</w:t>
            </w:r>
            <w:r>
              <w:rPr>
                <w:rStyle w:val="41"/>
                <w:rFonts w:hint="eastAsia" w:ascii="宋体" w:hAnsi="宋体" w:eastAsia="宋体" w:cs="宋体"/>
                <w:color w:val="auto"/>
                <w:sz w:val="21"/>
                <w:szCs w:val="21"/>
              </w:rPr>
              <w:t>文件截止之日1天前；</w:t>
            </w:r>
          </w:p>
          <w:p w14:paraId="620FAABE">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形式：书面形式（如邮件、信函、传真等）。</w:t>
            </w:r>
          </w:p>
        </w:tc>
      </w:tr>
      <w:tr w14:paraId="66FB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820" w:type="dxa"/>
            <w:vAlign w:val="center"/>
          </w:tcPr>
          <w:p w14:paraId="6A98659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19</w:t>
            </w:r>
          </w:p>
        </w:tc>
        <w:tc>
          <w:tcPr>
            <w:tcW w:w="1836" w:type="dxa"/>
            <w:vAlign w:val="center"/>
          </w:tcPr>
          <w:p w14:paraId="4D892EE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采购文件澄清发出的形式</w:t>
            </w:r>
          </w:p>
        </w:tc>
        <w:tc>
          <w:tcPr>
            <w:tcW w:w="6416" w:type="dxa"/>
            <w:vAlign w:val="center"/>
          </w:tcPr>
          <w:p w14:paraId="51E9F812">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采购文件澄清将在安徽</w:t>
            </w:r>
            <w:r>
              <w:rPr>
                <w:rStyle w:val="41"/>
                <w:rFonts w:hint="eastAsia" w:ascii="宋体" w:hAnsi="宋体" w:eastAsia="宋体" w:cs="宋体"/>
                <w:color w:val="auto"/>
                <w:sz w:val="21"/>
                <w:szCs w:val="21"/>
                <w:lang w:val="en-US" w:eastAsia="zh-CN"/>
              </w:rPr>
              <w:t>霍山</w:t>
            </w:r>
            <w:r>
              <w:rPr>
                <w:rStyle w:val="41"/>
                <w:rFonts w:hint="eastAsia" w:ascii="宋体" w:hAnsi="宋体" w:eastAsia="宋体" w:cs="宋体"/>
                <w:color w:val="auto"/>
                <w:sz w:val="21"/>
                <w:szCs w:val="21"/>
              </w:rPr>
              <w:t>国投集团（www.ahdmig.cn）“招标采购栏”发出，供应商应自行下载。</w:t>
            </w:r>
          </w:p>
        </w:tc>
      </w:tr>
      <w:tr w14:paraId="5CCEE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820" w:type="dxa"/>
            <w:vAlign w:val="center"/>
          </w:tcPr>
          <w:p w14:paraId="7DE725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20</w:t>
            </w:r>
          </w:p>
        </w:tc>
        <w:tc>
          <w:tcPr>
            <w:tcW w:w="1836" w:type="dxa"/>
            <w:vAlign w:val="center"/>
          </w:tcPr>
          <w:p w14:paraId="123FD3E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供应商确认收到</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w:t>
            </w:r>
          </w:p>
        </w:tc>
        <w:tc>
          <w:tcPr>
            <w:tcW w:w="6416" w:type="dxa"/>
            <w:vAlign w:val="center"/>
          </w:tcPr>
          <w:p w14:paraId="253E3D89">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供应商应关注采购公告载明的网站，及时下载</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采购文件澄清。</w:t>
            </w:r>
          </w:p>
        </w:tc>
      </w:tr>
      <w:tr w14:paraId="633EB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1" w:hRule="atLeast"/>
          <w:jc w:val="center"/>
        </w:trPr>
        <w:tc>
          <w:tcPr>
            <w:tcW w:w="820" w:type="dxa"/>
            <w:vAlign w:val="center"/>
          </w:tcPr>
          <w:p w14:paraId="2E09C5D4">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21</w:t>
            </w:r>
          </w:p>
        </w:tc>
        <w:tc>
          <w:tcPr>
            <w:tcW w:w="1836" w:type="dxa"/>
            <w:vAlign w:val="center"/>
          </w:tcPr>
          <w:p w14:paraId="4037E69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采购文件修改发出的形式</w:t>
            </w:r>
          </w:p>
        </w:tc>
        <w:tc>
          <w:tcPr>
            <w:tcW w:w="6416" w:type="dxa"/>
            <w:vAlign w:val="center"/>
          </w:tcPr>
          <w:p w14:paraId="113F3BA1">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采购文件修改将在安徽</w:t>
            </w:r>
            <w:r>
              <w:rPr>
                <w:rStyle w:val="41"/>
                <w:rFonts w:hint="eastAsia" w:ascii="宋体" w:hAnsi="宋体" w:eastAsia="宋体" w:cs="宋体"/>
                <w:color w:val="auto"/>
                <w:sz w:val="21"/>
                <w:szCs w:val="21"/>
                <w:lang w:val="en-US" w:eastAsia="zh-CN"/>
              </w:rPr>
              <w:t>霍山</w:t>
            </w:r>
            <w:r>
              <w:rPr>
                <w:rStyle w:val="41"/>
                <w:rFonts w:hint="eastAsia" w:ascii="宋体" w:hAnsi="宋体" w:eastAsia="宋体" w:cs="宋体"/>
                <w:color w:val="auto"/>
                <w:sz w:val="21"/>
                <w:szCs w:val="21"/>
              </w:rPr>
              <w:t>国投集团（www.ahdmig.cn）“招标采购栏”发出，供应商应自行下载。</w:t>
            </w:r>
          </w:p>
        </w:tc>
      </w:tr>
      <w:tr w14:paraId="79B6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820" w:type="dxa"/>
            <w:vAlign w:val="center"/>
          </w:tcPr>
          <w:p w14:paraId="6162DD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22</w:t>
            </w:r>
          </w:p>
        </w:tc>
        <w:tc>
          <w:tcPr>
            <w:tcW w:w="1836" w:type="dxa"/>
            <w:vAlign w:val="center"/>
          </w:tcPr>
          <w:p w14:paraId="00E2D2A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供应商确认收到</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w:t>
            </w:r>
          </w:p>
        </w:tc>
        <w:tc>
          <w:tcPr>
            <w:tcW w:w="6416" w:type="dxa"/>
            <w:vAlign w:val="center"/>
          </w:tcPr>
          <w:p w14:paraId="398C868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供应商应关注采购公告载明的网站，及时下载</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采购文件修改，无需回复确认。</w:t>
            </w:r>
          </w:p>
        </w:tc>
      </w:tr>
      <w:tr w14:paraId="6593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729EEB9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23</w:t>
            </w:r>
          </w:p>
        </w:tc>
        <w:tc>
          <w:tcPr>
            <w:tcW w:w="1836" w:type="dxa"/>
            <w:vAlign w:val="center"/>
          </w:tcPr>
          <w:p w14:paraId="2F562A7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cs="宋体"/>
                <w:color w:val="auto"/>
                <w:sz w:val="21"/>
                <w:szCs w:val="21"/>
                <w:lang w:val="en-US" w:eastAsia="zh-CN"/>
              </w:rPr>
              <w:t>比选</w:t>
            </w:r>
            <w:r>
              <w:rPr>
                <w:rStyle w:val="41"/>
                <w:rFonts w:hint="eastAsia" w:ascii="宋体" w:hAnsi="宋体" w:eastAsia="宋体" w:cs="宋体"/>
                <w:color w:val="auto"/>
                <w:sz w:val="21"/>
                <w:szCs w:val="21"/>
                <w:lang w:eastAsia="zh-CN"/>
              </w:rPr>
              <w:t>文件</w:t>
            </w:r>
            <w:r>
              <w:rPr>
                <w:rStyle w:val="41"/>
                <w:rFonts w:hint="eastAsia" w:ascii="宋体" w:hAnsi="宋体" w:eastAsia="宋体" w:cs="宋体"/>
                <w:color w:val="auto"/>
                <w:sz w:val="21"/>
                <w:szCs w:val="21"/>
              </w:rPr>
              <w:t>包含的内容</w:t>
            </w:r>
          </w:p>
        </w:tc>
        <w:tc>
          <w:tcPr>
            <w:tcW w:w="6416" w:type="dxa"/>
            <w:vAlign w:val="center"/>
          </w:tcPr>
          <w:p w14:paraId="6ECA6FDA">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见采购需求</w:t>
            </w:r>
          </w:p>
        </w:tc>
      </w:tr>
      <w:tr w14:paraId="5AECE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4B18BFC7">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24</w:t>
            </w:r>
          </w:p>
        </w:tc>
        <w:tc>
          <w:tcPr>
            <w:tcW w:w="1836" w:type="dxa"/>
            <w:vAlign w:val="center"/>
          </w:tcPr>
          <w:p w14:paraId="643CE1D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构成</w:t>
            </w:r>
            <w:r>
              <w:rPr>
                <w:rStyle w:val="41"/>
                <w:rFonts w:hint="eastAsia" w:ascii="宋体" w:hAnsi="宋体" w:eastAsia="宋体" w:cs="宋体"/>
                <w:color w:val="auto"/>
                <w:sz w:val="21"/>
                <w:szCs w:val="21"/>
                <w:lang w:eastAsia="zh-CN"/>
              </w:rPr>
              <w:t>响应文件</w:t>
            </w:r>
            <w:r>
              <w:rPr>
                <w:rStyle w:val="41"/>
                <w:rFonts w:hint="eastAsia" w:ascii="宋体" w:hAnsi="宋体" w:eastAsia="宋体" w:cs="宋体"/>
                <w:color w:val="auto"/>
                <w:sz w:val="21"/>
                <w:szCs w:val="21"/>
              </w:rPr>
              <w:t>的其他材料</w:t>
            </w:r>
          </w:p>
        </w:tc>
        <w:tc>
          <w:tcPr>
            <w:tcW w:w="6416" w:type="dxa"/>
            <w:vAlign w:val="center"/>
          </w:tcPr>
          <w:p w14:paraId="7C49A35F">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w:t>
            </w:r>
          </w:p>
        </w:tc>
      </w:tr>
      <w:tr w14:paraId="3B28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3C8C31A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25</w:t>
            </w:r>
          </w:p>
        </w:tc>
        <w:tc>
          <w:tcPr>
            <w:tcW w:w="1836" w:type="dxa"/>
            <w:vAlign w:val="center"/>
          </w:tcPr>
          <w:p w14:paraId="1E10AA3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rPr>
              <w:t>最高</w:t>
            </w:r>
            <w:r>
              <w:rPr>
                <w:rStyle w:val="41"/>
                <w:rFonts w:hint="eastAsia" w:ascii="宋体" w:hAnsi="宋体" w:eastAsia="宋体" w:cs="宋体"/>
                <w:color w:val="auto"/>
                <w:sz w:val="21"/>
                <w:szCs w:val="21"/>
                <w:lang w:val="en-US" w:eastAsia="zh-CN"/>
              </w:rPr>
              <w:t>限价</w:t>
            </w:r>
          </w:p>
        </w:tc>
        <w:tc>
          <w:tcPr>
            <w:tcW w:w="6416" w:type="dxa"/>
            <w:vAlign w:val="center"/>
          </w:tcPr>
          <w:p w14:paraId="665E7F56">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default" w:ascii="宋体" w:hAnsi="宋体" w:eastAsia="宋体" w:cs="宋体"/>
                <w:color w:val="auto"/>
                <w:sz w:val="21"/>
                <w:szCs w:val="21"/>
                <w:lang w:val="en-US" w:eastAsia="zh-CN"/>
              </w:rPr>
            </w:pPr>
            <w:r>
              <w:rPr>
                <w:rStyle w:val="41"/>
                <w:rFonts w:hint="default" w:ascii="宋体" w:hAnsi="宋体" w:eastAsia="宋体" w:cs="宋体"/>
                <w:color w:val="auto"/>
                <w:sz w:val="21"/>
                <w:szCs w:val="21"/>
                <w:lang w:val="en-US" w:eastAsia="zh-CN"/>
              </w:rPr>
              <w:t>120000.00元（服务期3年，最高限价40000.00元/年，最终费用由投标人自行逐年降点）</w:t>
            </w:r>
            <w:r>
              <w:rPr>
                <w:rStyle w:val="41"/>
                <w:rFonts w:hint="eastAsia" w:cs="宋体"/>
                <w:color w:val="auto"/>
                <w:sz w:val="21"/>
                <w:szCs w:val="21"/>
                <w:lang w:val="en-US" w:eastAsia="zh-CN"/>
              </w:rPr>
              <w:t xml:space="preserve"> </w:t>
            </w:r>
          </w:p>
        </w:tc>
      </w:tr>
      <w:tr w14:paraId="2B9B1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0626774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26</w:t>
            </w:r>
          </w:p>
        </w:tc>
        <w:tc>
          <w:tcPr>
            <w:tcW w:w="1836" w:type="dxa"/>
            <w:vAlign w:val="center"/>
          </w:tcPr>
          <w:p w14:paraId="68DA131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是否接受调价函</w:t>
            </w:r>
          </w:p>
        </w:tc>
        <w:tc>
          <w:tcPr>
            <w:tcW w:w="6416" w:type="dxa"/>
            <w:vAlign w:val="center"/>
          </w:tcPr>
          <w:p w14:paraId="2DE5E803">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否</w:t>
            </w:r>
          </w:p>
        </w:tc>
      </w:tr>
      <w:tr w14:paraId="05467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110152D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27</w:t>
            </w:r>
          </w:p>
        </w:tc>
        <w:tc>
          <w:tcPr>
            <w:tcW w:w="1836" w:type="dxa"/>
            <w:vAlign w:val="center"/>
          </w:tcPr>
          <w:p w14:paraId="32C50E9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报价的其他要求</w:t>
            </w:r>
          </w:p>
        </w:tc>
        <w:tc>
          <w:tcPr>
            <w:tcW w:w="6416" w:type="dxa"/>
            <w:vAlign w:val="center"/>
          </w:tcPr>
          <w:p w14:paraId="074A81B4">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无</w:t>
            </w:r>
          </w:p>
        </w:tc>
      </w:tr>
      <w:tr w14:paraId="5C69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532131C3">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28</w:t>
            </w:r>
          </w:p>
        </w:tc>
        <w:tc>
          <w:tcPr>
            <w:tcW w:w="1836" w:type="dxa"/>
            <w:vAlign w:val="center"/>
          </w:tcPr>
          <w:p w14:paraId="247C022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有效期</w:t>
            </w:r>
          </w:p>
        </w:tc>
        <w:tc>
          <w:tcPr>
            <w:tcW w:w="6416" w:type="dxa"/>
            <w:vAlign w:val="center"/>
          </w:tcPr>
          <w:p w14:paraId="0ABC8756">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60天</w:t>
            </w:r>
          </w:p>
        </w:tc>
      </w:tr>
      <w:tr w14:paraId="5B18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3722878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29</w:t>
            </w:r>
          </w:p>
        </w:tc>
        <w:tc>
          <w:tcPr>
            <w:tcW w:w="1836" w:type="dxa"/>
            <w:vAlign w:val="center"/>
          </w:tcPr>
          <w:p w14:paraId="5051710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报价保证金</w:t>
            </w:r>
          </w:p>
        </w:tc>
        <w:tc>
          <w:tcPr>
            <w:tcW w:w="6416" w:type="dxa"/>
            <w:vAlign w:val="center"/>
          </w:tcPr>
          <w:p w14:paraId="308A4DBF">
            <w:pPr>
              <w:pStyle w:val="80"/>
              <w:keepNext w:val="0"/>
              <w:keepLines w:val="0"/>
              <w:pageBreakBefore w:val="0"/>
              <w:widowControl/>
              <w:kinsoku/>
              <w:wordWrap/>
              <w:overflowPunct/>
              <w:topLinePunct w:val="0"/>
              <w:bidi w:val="0"/>
              <w:adjustRightInd w:val="0"/>
              <w:snapToGrid w:val="0"/>
              <w:spacing w:line="240" w:lineRule="auto"/>
              <w:ind w:firstLine="0" w:firstLineChars="0"/>
              <w:rPr>
                <w:rStyle w:val="41"/>
                <w:rFonts w:hint="default"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w:t>
            </w:r>
          </w:p>
        </w:tc>
      </w:tr>
      <w:tr w14:paraId="3B32A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38" w:hRule="atLeast"/>
          <w:jc w:val="center"/>
        </w:trPr>
        <w:tc>
          <w:tcPr>
            <w:tcW w:w="820" w:type="dxa"/>
            <w:vAlign w:val="center"/>
          </w:tcPr>
          <w:p w14:paraId="0CB9FA5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30</w:t>
            </w:r>
          </w:p>
        </w:tc>
        <w:tc>
          <w:tcPr>
            <w:tcW w:w="1836" w:type="dxa"/>
            <w:vAlign w:val="center"/>
          </w:tcPr>
          <w:p w14:paraId="57CF332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cs="宋体"/>
                <w:color w:val="auto"/>
                <w:sz w:val="21"/>
                <w:szCs w:val="21"/>
                <w:lang w:val="en-US" w:eastAsia="zh-CN"/>
              </w:rPr>
              <w:t>比选文件</w:t>
            </w:r>
            <w:r>
              <w:rPr>
                <w:rStyle w:val="41"/>
                <w:rFonts w:hint="eastAsia" w:ascii="宋体" w:hAnsi="宋体" w:eastAsia="宋体" w:cs="宋体"/>
                <w:color w:val="auto"/>
                <w:sz w:val="21"/>
                <w:szCs w:val="21"/>
              </w:rPr>
              <w:t>的密封和标记</w:t>
            </w:r>
          </w:p>
        </w:tc>
        <w:tc>
          <w:tcPr>
            <w:tcW w:w="6416" w:type="dxa"/>
            <w:vAlign w:val="center"/>
          </w:tcPr>
          <w:p w14:paraId="61F60AC4">
            <w:pPr>
              <w:keepNext w:val="0"/>
              <w:keepLines w:val="0"/>
              <w:pageBreakBefore w:val="0"/>
              <w:widowControl/>
              <w:kinsoku/>
              <w:wordWrap/>
              <w:overflowPunct/>
              <w:topLinePunct w:val="0"/>
              <w:bidi w:val="0"/>
              <w:adjustRightInd w:val="0"/>
              <w:snapToGrid w:val="0"/>
              <w:spacing w:line="240" w:lineRule="auto"/>
              <w:ind w:firstLine="0" w:firstLineChars="0"/>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供应商应将纸质</w:t>
            </w:r>
            <w:r>
              <w:rPr>
                <w:rStyle w:val="41"/>
                <w:rFonts w:hint="eastAsia" w:cs="宋体"/>
                <w:color w:val="auto"/>
                <w:sz w:val="21"/>
                <w:szCs w:val="21"/>
                <w:lang w:val="en-US" w:eastAsia="zh-CN"/>
              </w:rPr>
              <w:t>比选文件</w:t>
            </w:r>
            <w:r>
              <w:rPr>
                <w:rStyle w:val="41"/>
                <w:rFonts w:hint="eastAsia" w:ascii="宋体" w:hAnsi="宋体" w:eastAsia="宋体" w:cs="宋体"/>
                <w:color w:val="auto"/>
                <w:sz w:val="21"/>
                <w:szCs w:val="21"/>
              </w:rPr>
              <w:t>的正本和副本</w:t>
            </w:r>
            <w:r>
              <w:rPr>
                <w:rStyle w:val="41"/>
                <w:rFonts w:hint="eastAsia" w:cs="宋体"/>
                <w:color w:val="auto"/>
                <w:sz w:val="21"/>
                <w:szCs w:val="21"/>
                <w:lang w:val="en-US" w:eastAsia="zh-CN"/>
              </w:rPr>
              <w:t>用一个密封袋密封</w:t>
            </w:r>
            <w:r>
              <w:rPr>
                <w:rStyle w:val="41"/>
                <w:rFonts w:hint="eastAsia" w:ascii="宋体" w:hAnsi="宋体" w:eastAsia="宋体" w:cs="宋体"/>
                <w:color w:val="auto"/>
                <w:sz w:val="21"/>
                <w:szCs w:val="21"/>
              </w:rPr>
              <w:t>，</w:t>
            </w:r>
            <w:r>
              <w:rPr>
                <w:rStyle w:val="41"/>
                <w:rFonts w:hint="eastAsia" w:cs="宋体"/>
                <w:color w:val="auto"/>
                <w:sz w:val="21"/>
                <w:szCs w:val="21"/>
                <w:lang w:val="en-US" w:eastAsia="zh-CN"/>
              </w:rPr>
              <w:t>比选文件</w:t>
            </w:r>
            <w:r>
              <w:rPr>
                <w:rStyle w:val="41"/>
                <w:rFonts w:hint="eastAsia" w:ascii="宋体" w:hAnsi="宋体" w:eastAsia="宋体" w:cs="宋体"/>
                <w:color w:val="auto"/>
                <w:sz w:val="21"/>
                <w:szCs w:val="21"/>
              </w:rPr>
              <w:t>份数为一式叁份（正本一份，副本二份）。在骑缝处和封条上加盖响应人公章和</w:t>
            </w:r>
            <w:r>
              <w:rPr>
                <w:rStyle w:val="41"/>
                <w:rFonts w:hint="eastAsia" w:ascii="宋体" w:hAnsi="宋体" w:eastAsia="宋体" w:cs="宋体"/>
                <w:color w:val="auto"/>
                <w:sz w:val="21"/>
                <w:szCs w:val="21"/>
                <w:lang w:eastAsia="zh-CN"/>
              </w:rPr>
              <w:t>法定代表人（负责人）</w:t>
            </w:r>
            <w:r>
              <w:rPr>
                <w:rStyle w:val="41"/>
                <w:rFonts w:hint="eastAsia" w:ascii="宋体" w:hAnsi="宋体" w:eastAsia="宋体" w:cs="宋体"/>
                <w:color w:val="auto"/>
                <w:sz w:val="21"/>
                <w:szCs w:val="21"/>
              </w:rPr>
              <w:t>（或授权代理人）签字或盖章（注：投标书不准活页装订，应胶装成册，响应人所递交的响应性文件应按照响应性文件组成及格式、响应性文件的密封要求，否则视为无效投标。响应性文件所有内容以纸质正本为准）。</w:t>
            </w:r>
          </w:p>
        </w:tc>
      </w:tr>
      <w:tr w14:paraId="2C0A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20" w:type="dxa"/>
            <w:vAlign w:val="center"/>
          </w:tcPr>
          <w:p w14:paraId="7A59552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31</w:t>
            </w:r>
          </w:p>
        </w:tc>
        <w:tc>
          <w:tcPr>
            <w:tcW w:w="1836" w:type="dxa"/>
            <w:vAlign w:val="center"/>
          </w:tcPr>
          <w:p w14:paraId="6068AFF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封套上应载明的信息</w:t>
            </w:r>
          </w:p>
        </w:tc>
        <w:tc>
          <w:tcPr>
            <w:tcW w:w="6416" w:type="dxa"/>
            <w:vAlign w:val="center"/>
          </w:tcPr>
          <w:tbl>
            <w:tblPr>
              <w:tblStyle w:val="21"/>
              <w:tblW w:w="552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25"/>
            </w:tblGrid>
            <w:tr w14:paraId="193A8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trPr>
              <w:tc>
                <w:tcPr>
                  <w:tcW w:w="5525" w:type="dxa"/>
                  <w:tcBorders>
                    <w:top w:val="single" w:color="000000" w:sz="4" w:space="0"/>
                    <w:left w:val="single" w:color="000000" w:sz="4" w:space="0"/>
                    <w:bottom w:val="single" w:color="000000" w:sz="4" w:space="0"/>
                    <w:right w:val="single" w:color="000000" w:sz="4" w:space="0"/>
                  </w:tcBorders>
                  <w:vAlign w:val="center"/>
                </w:tcPr>
                <w:p w14:paraId="26108F7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eastAsia="zh-CN"/>
                    </w:rPr>
                  </w:pPr>
                  <w:r>
                    <w:rPr>
                      <w:rStyle w:val="41"/>
                      <w:rFonts w:hint="eastAsia" w:cs="宋体"/>
                      <w:color w:val="auto"/>
                      <w:sz w:val="21"/>
                      <w:szCs w:val="21"/>
                      <w:lang w:eastAsia="zh-CN"/>
                    </w:rPr>
                    <w:t>资产管理服务平台配套云服务</w:t>
                  </w:r>
                  <w:r>
                    <w:rPr>
                      <w:rStyle w:val="41"/>
                      <w:rFonts w:hint="eastAsia" w:cs="宋体"/>
                      <w:color w:val="auto"/>
                      <w:sz w:val="21"/>
                      <w:szCs w:val="21"/>
                      <w:lang w:val="en-US" w:eastAsia="zh-CN"/>
                    </w:rPr>
                    <w:t>比选文件</w:t>
                  </w:r>
                </w:p>
                <w:p w14:paraId="3431E5B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在  年  月  日  时  分（递交截止时间）前不得开启</w:t>
                  </w:r>
                </w:p>
                <w:p w14:paraId="3271742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 xml:space="preserve">供应商名称：                      </w:t>
                  </w:r>
                </w:p>
              </w:tc>
            </w:tr>
          </w:tbl>
          <w:p w14:paraId="70731E9E">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注：封套应加贴封条，并在封套的封口处加盖供应商单位章或由供应商的</w:t>
            </w:r>
            <w:r>
              <w:rPr>
                <w:rStyle w:val="41"/>
                <w:rFonts w:hint="eastAsia" w:ascii="宋体" w:hAnsi="宋体" w:eastAsia="宋体" w:cs="宋体"/>
                <w:color w:val="auto"/>
                <w:sz w:val="21"/>
                <w:szCs w:val="21"/>
                <w:lang w:eastAsia="zh-CN"/>
              </w:rPr>
              <w:t>法定代表人（负责人）</w:t>
            </w:r>
            <w:r>
              <w:rPr>
                <w:rStyle w:val="41"/>
                <w:rFonts w:hint="eastAsia" w:ascii="宋体" w:hAnsi="宋体" w:eastAsia="宋体" w:cs="宋体"/>
                <w:color w:val="auto"/>
                <w:sz w:val="21"/>
                <w:szCs w:val="21"/>
              </w:rPr>
              <w:t>或者委托代理人签字。</w:t>
            </w:r>
          </w:p>
        </w:tc>
      </w:tr>
      <w:tr w14:paraId="4639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2B1D618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32</w:t>
            </w:r>
          </w:p>
        </w:tc>
        <w:tc>
          <w:tcPr>
            <w:tcW w:w="1836" w:type="dxa"/>
            <w:vAlign w:val="center"/>
          </w:tcPr>
          <w:p w14:paraId="2C8302C1">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递交</w:t>
            </w:r>
            <w:r>
              <w:rPr>
                <w:rStyle w:val="41"/>
                <w:rFonts w:hint="eastAsia" w:cs="宋体"/>
                <w:color w:val="auto"/>
                <w:sz w:val="21"/>
                <w:szCs w:val="21"/>
                <w:lang w:val="en-US" w:eastAsia="zh-CN"/>
              </w:rPr>
              <w:t>比选文件</w:t>
            </w:r>
            <w:r>
              <w:rPr>
                <w:rStyle w:val="41"/>
                <w:rFonts w:hint="eastAsia" w:ascii="宋体" w:hAnsi="宋体" w:eastAsia="宋体" w:cs="宋体"/>
                <w:color w:val="auto"/>
                <w:sz w:val="21"/>
                <w:szCs w:val="21"/>
              </w:rPr>
              <w:t>地点</w:t>
            </w:r>
          </w:p>
        </w:tc>
        <w:tc>
          <w:tcPr>
            <w:tcW w:w="6416" w:type="dxa"/>
            <w:vAlign w:val="center"/>
          </w:tcPr>
          <w:p w14:paraId="26ADA499">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详见</w:t>
            </w:r>
            <w:r>
              <w:rPr>
                <w:rStyle w:val="41"/>
                <w:rFonts w:hint="eastAsia" w:ascii="宋体" w:hAnsi="宋体" w:eastAsia="宋体" w:cs="宋体"/>
                <w:color w:val="auto"/>
                <w:sz w:val="21"/>
                <w:szCs w:val="21"/>
                <w:lang w:eastAsia="zh-CN"/>
              </w:rPr>
              <w:t>比选</w:t>
            </w:r>
            <w:r>
              <w:rPr>
                <w:rStyle w:val="41"/>
                <w:rFonts w:hint="eastAsia" w:ascii="宋体" w:hAnsi="宋体" w:eastAsia="宋体" w:cs="宋体"/>
                <w:color w:val="auto"/>
                <w:sz w:val="21"/>
                <w:szCs w:val="21"/>
              </w:rPr>
              <w:t>采购公告</w:t>
            </w:r>
          </w:p>
        </w:tc>
      </w:tr>
      <w:tr w14:paraId="7524C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60E47A0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val="en-US" w:eastAsia="zh-CN"/>
              </w:rPr>
            </w:pPr>
            <w:r>
              <w:rPr>
                <w:rStyle w:val="41"/>
                <w:rFonts w:hint="eastAsia" w:ascii="宋体" w:hAnsi="宋体" w:eastAsia="宋体" w:cs="宋体"/>
                <w:color w:val="auto"/>
                <w:sz w:val="21"/>
                <w:szCs w:val="21"/>
                <w:lang w:val="en-US" w:eastAsia="zh-CN"/>
              </w:rPr>
              <w:t>33</w:t>
            </w:r>
          </w:p>
        </w:tc>
        <w:tc>
          <w:tcPr>
            <w:tcW w:w="1836" w:type="dxa"/>
            <w:vAlign w:val="center"/>
          </w:tcPr>
          <w:p w14:paraId="079F8758">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lang w:eastAsia="zh-CN"/>
              </w:rPr>
            </w:pPr>
            <w:r>
              <w:rPr>
                <w:rStyle w:val="41"/>
                <w:rFonts w:hint="eastAsia" w:ascii="宋体" w:hAnsi="宋体" w:eastAsia="宋体" w:cs="宋体"/>
                <w:color w:val="auto"/>
                <w:sz w:val="21"/>
                <w:szCs w:val="21"/>
              </w:rPr>
              <w:t>是否退还</w:t>
            </w:r>
            <w:r>
              <w:rPr>
                <w:rStyle w:val="41"/>
                <w:rFonts w:hint="eastAsia" w:cs="宋体"/>
                <w:color w:val="auto"/>
                <w:sz w:val="21"/>
                <w:szCs w:val="21"/>
                <w:lang w:val="en-US" w:eastAsia="zh-CN"/>
              </w:rPr>
              <w:t>比选文件</w:t>
            </w:r>
          </w:p>
        </w:tc>
        <w:tc>
          <w:tcPr>
            <w:tcW w:w="6416" w:type="dxa"/>
            <w:vAlign w:val="center"/>
          </w:tcPr>
          <w:p w14:paraId="7FA1910A">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不予退还</w:t>
            </w:r>
          </w:p>
        </w:tc>
      </w:tr>
      <w:tr w14:paraId="64FA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A05882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34</w:t>
            </w:r>
          </w:p>
          <w:p w14:paraId="59631EE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p>
        </w:tc>
        <w:tc>
          <w:tcPr>
            <w:tcW w:w="1836" w:type="dxa"/>
            <w:vAlign w:val="center"/>
          </w:tcPr>
          <w:p w14:paraId="6A3B1674">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开启时间和地点</w:t>
            </w:r>
          </w:p>
        </w:tc>
        <w:tc>
          <w:tcPr>
            <w:tcW w:w="6416" w:type="dxa"/>
            <w:vAlign w:val="center"/>
          </w:tcPr>
          <w:p w14:paraId="64069ED0">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开启时间：同报价截止时间</w:t>
            </w:r>
          </w:p>
          <w:p w14:paraId="63A93EB8">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开启地点：同递交</w:t>
            </w:r>
            <w:r>
              <w:rPr>
                <w:rStyle w:val="41"/>
                <w:rFonts w:hint="eastAsia" w:cs="宋体"/>
                <w:color w:val="auto"/>
                <w:sz w:val="21"/>
                <w:szCs w:val="21"/>
                <w:lang w:val="en-US" w:eastAsia="zh-CN"/>
              </w:rPr>
              <w:t>比选文件</w:t>
            </w:r>
            <w:r>
              <w:rPr>
                <w:rStyle w:val="41"/>
                <w:rFonts w:hint="eastAsia" w:ascii="宋体" w:hAnsi="宋体" w:eastAsia="宋体" w:cs="宋体"/>
                <w:color w:val="auto"/>
                <w:sz w:val="21"/>
                <w:szCs w:val="21"/>
              </w:rPr>
              <w:t>地点</w:t>
            </w:r>
          </w:p>
          <w:p w14:paraId="304D06B0">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Fonts w:hint="eastAsia" w:ascii="宋体" w:hAnsi="宋体" w:eastAsia="宋体" w:cs="宋体"/>
                <w:b/>
                <w:color w:val="auto"/>
                <w:sz w:val="21"/>
                <w:szCs w:val="21"/>
              </w:rPr>
              <w:t>备注：供应商应派</w:t>
            </w:r>
            <w:r>
              <w:rPr>
                <w:rFonts w:hint="eastAsia" w:ascii="宋体" w:hAnsi="宋体" w:eastAsia="宋体" w:cs="宋体"/>
                <w:b/>
                <w:color w:val="auto"/>
                <w:sz w:val="21"/>
                <w:szCs w:val="21"/>
                <w:lang w:eastAsia="zh-CN"/>
              </w:rPr>
              <w:t>法定代表人（负责人）</w:t>
            </w:r>
            <w:r>
              <w:rPr>
                <w:rFonts w:hint="eastAsia" w:ascii="宋体" w:hAnsi="宋体" w:eastAsia="宋体" w:cs="宋体"/>
                <w:b/>
                <w:color w:val="auto"/>
                <w:sz w:val="21"/>
                <w:szCs w:val="21"/>
              </w:rPr>
              <w:t>或委托代理人参加。若</w:t>
            </w:r>
            <w:r>
              <w:rPr>
                <w:rFonts w:hint="eastAsia" w:ascii="宋体" w:hAnsi="宋体" w:eastAsia="宋体" w:cs="宋体"/>
                <w:b/>
                <w:color w:val="auto"/>
                <w:sz w:val="21"/>
                <w:szCs w:val="21"/>
                <w:lang w:eastAsia="zh-CN"/>
              </w:rPr>
              <w:t>法定代表人（负责人）</w:t>
            </w:r>
            <w:r>
              <w:rPr>
                <w:rFonts w:hint="eastAsia" w:ascii="宋体" w:hAnsi="宋体" w:eastAsia="宋体" w:cs="宋体"/>
                <w:b/>
                <w:color w:val="auto"/>
                <w:sz w:val="21"/>
                <w:szCs w:val="21"/>
              </w:rPr>
              <w:t>参加开标会则需查验身份证原件；若代理人参加开标会则需查验</w:t>
            </w:r>
            <w:r>
              <w:rPr>
                <w:rFonts w:hint="eastAsia" w:ascii="宋体" w:hAnsi="宋体" w:eastAsia="宋体" w:cs="宋体"/>
                <w:b/>
                <w:color w:val="auto"/>
                <w:sz w:val="21"/>
                <w:szCs w:val="21"/>
                <w:lang w:eastAsia="zh-CN"/>
              </w:rPr>
              <w:t>授权委托书</w:t>
            </w:r>
            <w:r>
              <w:rPr>
                <w:rFonts w:hint="eastAsia" w:ascii="宋体" w:hAnsi="宋体" w:eastAsia="宋体" w:cs="宋体"/>
                <w:b/>
                <w:color w:val="auto"/>
                <w:sz w:val="21"/>
                <w:szCs w:val="21"/>
              </w:rPr>
              <w:t>、代理人居民身份证原件。</w:t>
            </w:r>
            <w:r>
              <w:rPr>
                <w:rFonts w:hint="eastAsia" w:ascii="宋体" w:hAnsi="宋体" w:eastAsia="宋体" w:cs="宋体"/>
                <w:b/>
                <w:bCs/>
                <w:color w:val="auto"/>
                <w:sz w:val="21"/>
                <w:szCs w:val="21"/>
              </w:rPr>
              <w:t>需在</w:t>
            </w:r>
            <w:r>
              <w:rPr>
                <w:rFonts w:hint="eastAsia" w:ascii="宋体" w:hAnsi="宋体" w:eastAsia="宋体" w:cs="宋体"/>
                <w:b/>
                <w:bCs/>
                <w:color w:val="auto"/>
                <w:sz w:val="21"/>
                <w:szCs w:val="21"/>
                <w:lang w:eastAsia="zh-CN"/>
              </w:rPr>
              <w:t>比选</w:t>
            </w:r>
            <w:r>
              <w:rPr>
                <w:rFonts w:hint="eastAsia" w:ascii="宋体" w:hAnsi="宋体" w:eastAsia="宋体" w:cs="宋体"/>
                <w:b/>
                <w:bCs/>
                <w:color w:val="auto"/>
                <w:sz w:val="21"/>
                <w:szCs w:val="21"/>
              </w:rPr>
              <w:t>文件中提供授权委托书及身份证的复印件并加盖供应商公章，评标现场查验原件。代理人参加投标的，如开标现场其未单独提交</w:t>
            </w:r>
            <w:r>
              <w:rPr>
                <w:rFonts w:hint="eastAsia" w:ascii="宋体" w:hAnsi="宋体" w:eastAsia="宋体" w:cs="宋体"/>
                <w:b/>
                <w:bCs/>
                <w:color w:val="auto"/>
                <w:sz w:val="21"/>
                <w:szCs w:val="21"/>
                <w:lang w:eastAsia="zh-CN"/>
              </w:rPr>
              <w:t>授权委托书</w:t>
            </w:r>
            <w:r>
              <w:rPr>
                <w:rFonts w:hint="eastAsia" w:ascii="宋体" w:hAnsi="宋体" w:eastAsia="宋体" w:cs="宋体"/>
                <w:b/>
                <w:bCs/>
                <w:color w:val="auto"/>
                <w:sz w:val="21"/>
                <w:szCs w:val="21"/>
              </w:rPr>
              <w:t>，且</w:t>
            </w:r>
            <w:r>
              <w:rPr>
                <w:rFonts w:hint="eastAsia" w:ascii="宋体" w:hAnsi="宋体" w:eastAsia="宋体" w:cs="宋体"/>
                <w:b/>
                <w:bCs/>
                <w:color w:val="auto"/>
                <w:sz w:val="21"/>
                <w:szCs w:val="21"/>
                <w:lang w:val="en-US" w:eastAsia="zh-CN"/>
              </w:rPr>
              <w:t>比选文件</w:t>
            </w:r>
            <w:r>
              <w:rPr>
                <w:rFonts w:hint="eastAsia" w:ascii="宋体" w:hAnsi="宋体" w:eastAsia="宋体" w:cs="宋体"/>
                <w:b/>
                <w:bCs/>
                <w:color w:val="auto"/>
                <w:sz w:val="21"/>
                <w:szCs w:val="21"/>
              </w:rPr>
              <w:t>也未有</w:t>
            </w:r>
            <w:r>
              <w:rPr>
                <w:rFonts w:hint="eastAsia" w:ascii="宋体" w:hAnsi="宋体" w:eastAsia="宋体" w:cs="宋体"/>
                <w:b/>
                <w:bCs/>
                <w:color w:val="auto"/>
                <w:sz w:val="21"/>
                <w:szCs w:val="21"/>
                <w:lang w:eastAsia="zh-CN"/>
              </w:rPr>
              <w:t>授权委托书</w:t>
            </w:r>
            <w:r>
              <w:rPr>
                <w:rFonts w:hint="eastAsia" w:ascii="宋体" w:hAnsi="宋体" w:eastAsia="宋体" w:cs="宋体"/>
                <w:b/>
                <w:bCs/>
                <w:color w:val="auto"/>
                <w:sz w:val="21"/>
                <w:szCs w:val="21"/>
              </w:rPr>
              <w:t>原件，其</w:t>
            </w:r>
            <w:r>
              <w:rPr>
                <w:rFonts w:hint="eastAsia" w:ascii="宋体" w:hAnsi="宋体" w:eastAsia="宋体" w:cs="宋体"/>
                <w:b/>
                <w:bCs/>
                <w:color w:val="auto"/>
                <w:sz w:val="21"/>
                <w:szCs w:val="21"/>
                <w:lang w:val="en-US" w:eastAsia="zh-CN"/>
              </w:rPr>
              <w:t>比选文件</w:t>
            </w:r>
            <w:r>
              <w:rPr>
                <w:rFonts w:hint="eastAsia" w:ascii="宋体" w:hAnsi="宋体" w:eastAsia="宋体" w:cs="宋体"/>
                <w:b/>
                <w:bCs/>
                <w:color w:val="auto"/>
                <w:sz w:val="21"/>
                <w:szCs w:val="21"/>
              </w:rPr>
              <w:t>按照无效投标处理。）</w:t>
            </w:r>
          </w:p>
        </w:tc>
      </w:tr>
      <w:tr w14:paraId="01093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423218C">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35</w:t>
            </w:r>
          </w:p>
        </w:tc>
        <w:tc>
          <w:tcPr>
            <w:tcW w:w="1836" w:type="dxa"/>
            <w:vAlign w:val="center"/>
          </w:tcPr>
          <w:p w14:paraId="25D419D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评审小组的组建</w:t>
            </w:r>
          </w:p>
        </w:tc>
        <w:tc>
          <w:tcPr>
            <w:tcW w:w="6416" w:type="dxa"/>
            <w:vAlign w:val="center"/>
          </w:tcPr>
          <w:p w14:paraId="694E8F30">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按相关法律法规执行</w:t>
            </w:r>
          </w:p>
        </w:tc>
      </w:tr>
      <w:tr w14:paraId="030F8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00C88A4B">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36</w:t>
            </w:r>
          </w:p>
        </w:tc>
        <w:tc>
          <w:tcPr>
            <w:tcW w:w="1836" w:type="dxa"/>
            <w:vAlign w:val="center"/>
          </w:tcPr>
          <w:p w14:paraId="5E49352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评审小组推荐成交候选人的人数</w:t>
            </w:r>
          </w:p>
        </w:tc>
        <w:tc>
          <w:tcPr>
            <w:tcW w:w="6416" w:type="dxa"/>
            <w:vAlign w:val="center"/>
          </w:tcPr>
          <w:p w14:paraId="6CE160E7">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见评审办法</w:t>
            </w:r>
          </w:p>
        </w:tc>
      </w:tr>
      <w:tr w14:paraId="5C96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atLeast"/>
          <w:jc w:val="center"/>
        </w:trPr>
        <w:tc>
          <w:tcPr>
            <w:tcW w:w="820" w:type="dxa"/>
            <w:vAlign w:val="center"/>
          </w:tcPr>
          <w:p w14:paraId="2EECAD0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37</w:t>
            </w:r>
          </w:p>
        </w:tc>
        <w:tc>
          <w:tcPr>
            <w:tcW w:w="1836" w:type="dxa"/>
            <w:vAlign w:val="center"/>
          </w:tcPr>
          <w:p w14:paraId="5854245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成交候选人公示媒介及期限</w:t>
            </w:r>
          </w:p>
        </w:tc>
        <w:tc>
          <w:tcPr>
            <w:tcW w:w="6416" w:type="dxa"/>
            <w:vAlign w:val="center"/>
          </w:tcPr>
          <w:p w14:paraId="099EAAE7">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公示媒介：</w:t>
            </w:r>
            <w:r>
              <w:rPr>
                <w:rStyle w:val="41"/>
                <w:rFonts w:hint="eastAsia" w:ascii="宋体" w:hAnsi="宋体" w:eastAsia="宋体" w:cs="宋体"/>
                <w:color w:val="auto"/>
                <w:sz w:val="21"/>
                <w:szCs w:val="21"/>
                <w:lang w:eastAsia="zh-CN"/>
              </w:rPr>
              <w:t>安徽霍山国投集团</w:t>
            </w:r>
            <w:r>
              <w:rPr>
                <w:rStyle w:val="41"/>
                <w:rFonts w:hint="eastAsia" w:ascii="宋体" w:hAnsi="宋体" w:eastAsia="宋体" w:cs="宋体"/>
                <w:color w:val="auto"/>
                <w:sz w:val="21"/>
                <w:szCs w:val="21"/>
              </w:rPr>
              <w:t>（www.ahdmig.cn）</w:t>
            </w:r>
            <w:bookmarkStart w:id="6" w:name="_GoBack"/>
            <w:bookmarkEnd w:id="6"/>
          </w:p>
          <w:p w14:paraId="0E430A3F">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公示期限：1日</w:t>
            </w:r>
          </w:p>
        </w:tc>
      </w:tr>
      <w:tr w14:paraId="3FC1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32809B3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38</w:t>
            </w:r>
          </w:p>
        </w:tc>
        <w:tc>
          <w:tcPr>
            <w:tcW w:w="1836" w:type="dxa"/>
            <w:vAlign w:val="center"/>
          </w:tcPr>
          <w:p w14:paraId="343AE99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确定成交候选人</w:t>
            </w:r>
          </w:p>
        </w:tc>
        <w:tc>
          <w:tcPr>
            <w:tcW w:w="6416" w:type="dxa"/>
            <w:vAlign w:val="center"/>
          </w:tcPr>
          <w:p w14:paraId="57B2695B">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见评审办法</w:t>
            </w:r>
          </w:p>
        </w:tc>
      </w:tr>
      <w:tr w14:paraId="5FD4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4798C00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39</w:t>
            </w:r>
          </w:p>
        </w:tc>
        <w:tc>
          <w:tcPr>
            <w:tcW w:w="1836" w:type="dxa"/>
            <w:vAlign w:val="center"/>
          </w:tcPr>
          <w:p w14:paraId="4C5AE75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是否授权评审小组确定成交人</w:t>
            </w:r>
          </w:p>
        </w:tc>
        <w:tc>
          <w:tcPr>
            <w:tcW w:w="6416" w:type="dxa"/>
            <w:vAlign w:val="center"/>
          </w:tcPr>
          <w:p w14:paraId="777808EC">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否</w:t>
            </w:r>
          </w:p>
        </w:tc>
      </w:tr>
      <w:tr w14:paraId="3139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15F4A1AE">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40</w:t>
            </w:r>
          </w:p>
        </w:tc>
        <w:tc>
          <w:tcPr>
            <w:tcW w:w="1836" w:type="dxa"/>
            <w:vAlign w:val="center"/>
          </w:tcPr>
          <w:p w14:paraId="14CFA1A5">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成交通知书和成交结果通知发出的形式</w:t>
            </w:r>
          </w:p>
        </w:tc>
        <w:tc>
          <w:tcPr>
            <w:tcW w:w="6416" w:type="dxa"/>
            <w:vAlign w:val="center"/>
          </w:tcPr>
          <w:p w14:paraId="73E6F4A8">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书面形式</w:t>
            </w:r>
          </w:p>
        </w:tc>
      </w:tr>
      <w:tr w14:paraId="3040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20" w:type="dxa"/>
            <w:vAlign w:val="center"/>
          </w:tcPr>
          <w:p w14:paraId="64278AA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41</w:t>
            </w:r>
          </w:p>
        </w:tc>
        <w:tc>
          <w:tcPr>
            <w:tcW w:w="1836" w:type="dxa"/>
            <w:vAlign w:val="center"/>
          </w:tcPr>
          <w:p w14:paraId="17EEF292">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履约保证金</w:t>
            </w:r>
          </w:p>
        </w:tc>
        <w:tc>
          <w:tcPr>
            <w:tcW w:w="6416" w:type="dxa"/>
            <w:vAlign w:val="center"/>
          </w:tcPr>
          <w:p w14:paraId="46A00F0B">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w:t>
            </w:r>
          </w:p>
        </w:tc>
      </w:tr>
      <w:tr w14:paraId="4C655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0" w:type="dxa"/>
            <w:vAlign w:val="center"/>
          </w:tcPr>
          <w:p w14:paraId="3B868A99">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42</w:t>
            </w:r>
          </w:p>
        </w:tc>
        <w:tc>
          <w:tcPr>
            <w:tcW w:w="1836" w:type="dxa"/>
            <w:vAlign w:val="center"/>
          </w:tcPr>
          <w:p w14:paraId="1B81F4C0">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签约合同价的确定原则</w:t>
            </w:r>
          </w:p>
        </w:tc>
        <w:tc>
          <w:tcPr>
            <w:tcW w:w="6416" w:type="dxa"/>
            <w:vAlign w:val="center"/>
          </w:tcPr>
          <w:p w14:paraId="6662E858">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eastAsia" w:ascii="宋体" w:hAnsi="宋体" w:eastAsia="宋体" w:cs="宋体"/>
                <w:color w:val="auto"/>
                <w:sz w:val="21"/>
                <w:szCs w:val="21"/>
              </w:rPr>
            </w:pPr>
            <w:r>
              <w:rPr>
                <w:rStyle w:val="41"/>
                <w:rFonts w:hint="eastAsia" w:ascii="宋体" w:hAnsi="宋体" w:eastAsia="宋体" w:cs="宋体"/>
                <w:color w:val="auto"/>
                <w:sz w:val="21"/>
                <w:szCs w:val="21"/>
              </w:rPr>
              <w:t>按照最终报价执行</w:t>
            </w:r>
          </w:p>
        </w:tc>
      </w:tr>
      <w:tr w14:paraId="3198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jc w:val="center"/>
        </w:trPr>
        <w:tc>
          <w:tcPr>
            <w:tcW w:w="820" w:type="dxa"/>
            <w:vAlign w:val="center"/>
          </w:tcPr>
          <w:p w14:paraId="5B2009FD">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43</w:t>
            </w:r>
          </w:p>
        </w:tc>
        <w:tc>
          <w:tcPr>
            <w:tcW w:w="1836" w:type="dxa"/>
            <w:vAlign w:val="center"/>
          </w:tcPr>
          <w:p w14:paraId="6B6904DA">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color w:val="auto"/>
                <w:sz w:val="21"/>
                <w:szCs w:val="21"/>
                <w:highlight w:val="none"/>
              </w:rPr>
            </w:pPr>
            <w:r>
              <w:rPr>
                <w:rStyle w:val="41"/>
                <w:rFonts w:hint="eastAsia" w:ascii="宋体" w:hAnsi="宋体" w:eastAsia="宋体" w:cs="宋体"/>
                <w:b/>
                <w:bCs/>
                <w:color w:val="auto"/>
                <w:sz w:val="21"/>
                <w:szCs w:val="21"/>
                <w:highlight w:val="none"/>
              </w:rPr>
              <w:t>付款方式</w:t>
            </w:r>
          </w:p>
        </w:tc>
        <w:tc>
          <w:tcPr>
            <w:tcW w:w="6416" w:type="dxa"/>
            <w:vAlign w:val="center"/>
          </w:tcPr>
          <w:p w14:paraId="39208274">
            <w:pPr>
              <w:pStyle w:val="80"/>
              <w:keepNext w:val="0"/>
              <w:keepLines w:val="0"/>
              <w:pageBreakBefore w:val="0"/>
              <w:widowControl/>
              <w:kinsoku/>
              <w:wordWrap/>
              <w:overflowPunct/>
              <w:topLinePunct w:val="0"/>
              <w:bidi w:val="0"/>
              <w:adjustRightInd w:val="0"/>
              <w:snapToGrid w:val="0"/>
              <w:spacing w:line="240" w:lineRule="auto"/>
              <w:ind w:firstLine="0" w:firstLineChars="0"/>
              <w:jc w:val="left"/>
              <w:rPr>
                <w:rStyle w:val="41"/>
                <w:rFonts w:hint="default" w:ascii="宋体" w:hAnsi="宋体" w:eastAsia="宋体" w:cs="宋体"/>
                <w:color w:val="auto"/>
                <w:sz w:val="21"/>
                <w:szCs w:val="21"/>
                <w:highlight w:val="none"/>
                <w:lang w:val="en-US" w:eastAsia="zh-CN"/>
              </w:rPr>
            </w:pPr>
            <w:r>
              <w:rPr>
                <w:rStyle w:val="41"/>
                <w:rFonts w:hint="eastAsia" w:ascii="宋体" w:hAnsi="宋体" w:eastAsia="宋体" w:cs="宋体"/>
                <w:color w:val="auto"/>
                <w:sz w:val="21"/>
                <w:szCs w:val="21"/>
                <w:highlight w:val="none"/>
                <w:lang w:val="en-US" w:eastAsia="zh-CN" w:bidi="ar-SA"/>
              </w:rPr>
              <w:t>合同签订后，收到当期账单后15日内，按照账单金额一次性支付当期服务费用。（每次付款前，供应商须提供</w:t>
            </w:r>
            <w:r>
              <w:rPr>
                <w:rStyle w:val="41"/>
                <w:rFonts w:hint="eastAsia" w:cs="宋体"/>
                <w:color w:val="auto"/>
                <w:sz w:val="21"/>
                <w:szCs w:val="21"/>
                <w:highlight w:val="none"/>
                <w:lang w:val="en-US" w:eastAsia="zh-CN" w:bidi="ar-SA"/>
              </w:rPr>
              <w:t>相应</w:t>
            </w:r>
            <w:r>
              <w:rPr>
                <w:rStyle w:val="41"/>
                <w:rFonts w:hint="eastAsia" w:ascii="宋体" w:hAnsi="宋体" w:eastAsia="宋体" w:cs="宋体"/>
                <w:color w:val="auto"/>
                <w:sz w:val="21"/>
                <w:szCs w:val="21"/>
                <w:highlight w:val="none"/>
                <w:lang w:val="en-US" w:eastAsia="zh-CN" w:bidi="ar-SA"/>
              </w:rPr>
              <w:t>金额</w:t>
            </w:r>
            <w:r>
              <w:rPr>
                <w:rStyle w:val="41"/>
                <w:rFonts w:hint="eastAsia" w:cs="宋体"/>
                <w:color w:val="auto"/>
                <w:sz w:val="21"/>
                <w:szCs w:val="21"/>
                <w:highlight w:val="none"/>
                <w:lang w:val="en-US" w:eastAsia="zh-CN" w:bidi="ar-SA"/>
              </w:rPr>
              <w:t>的6</w:t>
            </w:r>
            <w:r>
              <w:rPr>
                <w:rStyle w:val="41"/>
                <w:rFonts w:hint="eastAsia" w:ascii="宋体" w:hAnsi="宋体" w:eastAsia="宋体" w:cs="宋体"/>
                <w:color w:val="auto"/>
                <w:sz w:val="21"/>
                <w:szCs w:val="21"/>
                <w:highlight w:val="none"/>
                <w:lang w:val="en-US" w:eastAsia="zh-CN" w:bidi="ar-SA"/>
              </w:rPr>
              <w:t>%增值税专用发票。）</w:t>
            </w:r>
          </w:p>
        </w:tc>
      </w:tr>
      <w:tr w14:paraId="4E1AF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30" w:hRule="atLeast"/>
          <w:jc w:val="center"/>
        </w:trPr>
        <w:tc>
          <w:tcPr>
            <w:tcW w:w="820" w:type="dxa"/>
            <w:vAlign w:val="center"/>
          </w:tcPr>
          <w:p w14:paraId="3A1AD37F">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44</w:t>
            </w:r>
          </w:p>
        </w:tc>
        <w:tc>
          <w:tcPr>
            <w:tcW w:w="1836" w:type="dxa"/>
            <w:vAlign w:val="center"/>
          </w:tcPr>
          <w:p w14:paraId="0DB30414">
            <w:pPr>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default" w:ascii="宋体" w:hAnsi="宋体" w:eastAsia="宋体" w:cs="宋体"/>
                <w:b/>
                <w:bCs/>
                <w:color w:val="auto"/>
                <w:sz w:val="21"/>
                <w:szCs w:val="21"/>
                <w:highlight w:val="none"/>
                <w:lang w:val="en-US" w:eastAsia="zh-CN"/>
              </w:rPr>
            </w:pPr>
            <w:r>
              <w:rPr>
                <w:rStyle w:val="41"/>
                <w:rFonts w:hint="eastAsia" w:ascii="宋体" w:hAnsi="宋体" w:eastAsia="宋体" w:cs="宋体"/>
                <w:b/>
                <w:bCs/>
                <w:color w:val="auto"/>
                <w:sz w:val="21"/>
                <w:szCs w:val="21"/>
                <w:highlight w:val="none"/>
              </w:rPr>
              <w:t>采购代理服务费</w:t>
            </w:r>
            <w:r>
              <w:rPr>
                <w:rStyle w:val="41"/>
                <w:rFonts w:hint="eastAsia" w:cs="宋体"/>
                <w:b/>
                <w:bCs/>
                <w:color w:val="auto"/>
                <w:sz w:val="21"/>
                <w:szCs w:val="21"/>
                <w:highlight w:val="none"/>
                <w:lang w:eastAsia="zh-CN"/>
              </w:rPr>
              <w:t>、</w:t>
            </w:r>
            <w:r>
              <w:rPr>
                <w:rStyle w:val="41"/>
                <w:rFonts w:hint="eastAsia" w:cs="宋体"/>
                <w:b/>
                <w:bCs/>
                <w:color w:val="auto"/>
                <w:sz w:val="21"/>
                <w:szCs w:val="21"/>
                <w:highlight w:val="none"/>
                <w:lang w:val="en-US" w:eastAsia="zh-CN"/>
              </w:rPr>
              <w:t>造价咨询费</w:t>
            </w:r>
          </w:p>
        </w:tc>
        <w:tc>
          <w:tcPr>
            <w:tcW w:w="6416" w:type="dxa"/>
            <w:vAlign w:val="center"/>
          </w:tcPr>
          <w:p w14:paraId="28650CFA">
            <w:pPr>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jc w:val="left"/>
              <w:rPr>
                <w:rFonts w:hint="eastAsia" w:ascii="宋体" w:hAnsi="宋体" w:eastAsia="宋体" w:cstheme="minorBidi"/>
                <w:sz w:val="22"/>
                <w:lang w:val="en-US" w:eastAsia="zh-CN" w:bidi="ar-SA"/>
              </w:rPr>
            </w:pPr>
            <w:r>
              <w:rPr>
                <w:rFonts w:hint="eastAsia" w:ascii="宋体" w:hAnsi="宋体" w:eastAsia="宋体" w:cstheme="minorBidi"/>
                <w:sz w:val="22"/>
                <w:lang w:val="en-US" w:eastAsia="zh-CN" w:bidi="ar-SA"/>
              </w:rPr>
              <w:t>①采购代理服务费：本项目招标代理费由中标人支付，根据《国家发展改革委关于进一步放开建设项目专业服务价格的通知》"发改价格【2015】299号）"文件精神，招标代理服务费以成交价为计算基数，本项目代理费按照3000元收取。</w:t>
            </w:r>
          </w:p>
          <w:p w14:paraId="0D264F2C">
            <w:pPr>
              <w:pStyle w:val="2"/>
              <w:ind w:left="0" w:leftChars="0" w:firstLine="0" w:firstLineChars="0"/>
              <w:rPr>
                <w:rFonts w:hint="eastAsia"/>
                <w:lang w:val="en-US" w:eastAsia="zh-CN"/>
              </w:rPr>
            </w:pPr>
            <w:r>
              <w:rPr>
                <w:rFonts w:hint="eastAsia"/>
                <w:lang w:val="en-US" w:eastAsia="zh-CN"/>
              </w:rPr>
              <w:t>②造价咨询费：本项目工程造价咨询费由中标人支付，根据《国家发展改革委关于进一步放开建设项目专业服务价格的通知》"发改价格【2015】299号）"文件精神，造价询费为1000000*0.68%+(中标价-1000000)*0.61%；中标价不足100万元时，工程造价咨询费为中标价*0.68%。本项目造价咨询费按照1000元收取。</w:t>
            </w:r>
          </w:p>
          <w:p w14:paraId="545C3CB6">
            <w:pPr>
              <w:pStyle w:val="2"/>
              <w:ind w:left="0" w:leftChars="0" w:firstLine="0" w:firstLineChars="0"/>
              <w:rPr>
                <w:rFonts w:hint="eastAsia" w:ascii="宋体" w:hAnsi="宋体" w:eastAsia="宋体"/>
                <w:lang w:val="en-US" w:eastAsia="zh-CN"/>
              </w:rPr>
            </w:pPr>
            <w:r>
              <w:rPr>
                <w:rFonts w:hint="eastAsia" w:ascii="宋体" w:hAnsi="宋体" w:eastAsia="宋体"/>
                <w:lang w:val="en-US" w:eastAsia="zh-CN"/>
              </w:rPr>
              <w:t>缴纳账户：</w:t>
            </w:r>
          </w:p>
          <w:p w14:paraId="74239EAC">
            <w:pPr>
              <w:pStyle w:val="2"/>
              <w:ind w:left="0" w:leftChars="0" w:firstLine="0" w:firstLineChars="0"/>
              <w:rPr>
                <w:rFonts w:hint="eastAsia" w:ascii="宋体" w:hAnsi="宋体" w:eastAsia="宋体"/>
                <w:lang w:val="en-US" w:eastAsia="zh-CN"/>
              </w:rPr>
            </w:pPr>
            <w:r>
              <w:rPr>
                <w:rFonts w:hint="eastAsia" w:ascii="宋体" w:hAnsi="宋体" w:eastAsia="宋体"/>
                <w:lang w:val="en-US" w:eastAsia="zh-CN"/>
              </w:rPr>
              <w:t>户名：安徽大别山工程咨询有限公司</w:t>
            </w:r>
          </w:p>
          <w:p w14:paraId="51CFE0BF">
            <w:pPr>
              <w:pStyle w:val="2"/>
              <w:ind w:left="0" w:leftChars="0" w:firstLine="0" w:firstLineChars="0"/>
              <w:rPr>
                <w:rFonts w:hint="eastAsia" w:ascii="宋体" w:hAnsi="宋体" w:eastAsia="宋体"/>
                <w:lang w:val="en-US" w:eastAsia="zh-CN"/>
              </w:rPr>
            </w:pPr>
            <w:r>
              <w:rPr>
                <w:rFonts w:hint="eastAsia" w:ascii="宋体" w:hAnsi="宋体" w:eastAsia="宋体"/>
                <w:lang w:val="en-US" w:eastAsia="zh-CN"/>
              </w:rPr>
              <w:t>开户行：安徽霍山农村商业银行股份有限公司营业部</w:t>
            </w:r>
          </w:p>
          <w:p w14:paraId="47845E54">
            <w:pPr>
              <w:pStyle w:val="2"/>
              <w:ind w:left="0" w:leftChars="0" w:firstLine="0" w:firstLineChars="0"/>
              <w:rPr>
                <w:rStyle w:val="41"/>
                <w:rFonts w:hint="eastAsia" w:ascii="宋体" w:hAnsi="宋体" w:eastAsia="宋体" w:cs="宋体"/>
                <w:b/>
                <w:bCs/>
                <w:color w:val="auto"/>
                <w:sz w:val="21"/>
                <w:szCs w:val="21"/>
                <w:highlight w:val="none"/>
              </w:rPr>
            </w:pPr>
            <w:r>
              <w:rPr>
                <w:rFonts w:hint="eastAsia" w:ascii="宋体" w:hAnsi="宋体" w:eastAsia="宋体"/>
                <w:lang w:val="en-US" w:eastAsia="zh-CN"/>
              </w:rPr>
              <w:t>账号：20010048352066600000012</w:t>
            </w:r>
          </w:p>
        </w:tc>
      </w:tr>
      <w:tr w14:paraId="104A3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2" w:hRule="atLeast"/>
          <w:jc w:val="center"/>
        </w:trPr>
        <w:tc>
          <w:tcPr>
            <w:tcW w:w="820" w:type="dxa"/>
            <w:vAlign w:val="center"/>
          </w:tcPr>
          <w:p w14:paraId="5A5A3986">
            <w:pPr>
              <w:pStyle w:val="80"/>
              <w:keepNext w:val="0"/>
              <w:keepLines w:val="0"/>
              <w:pageBreakBefore w:val="0"/>
              <w:widowControl/>
              <w:kinsoku/>
              <w:wordWrap/>
              <w:overflowPunct/>
              <w:topLinePunct w:val="0"/>
              <w:bidi w:val="0"/>
              <w:adjustRightInd w:val="0"/>
              <w:snapToGrid w:val="0"/>
              <w:spacing w:line="240" w:lineRule="auto"/>
              <w:ind w:firstLine="0" w:firstLineChars="0"/>
              <w:jc w:val="center"/>
              <w:rPr>
                <w:rFonts w:hint="eastAsia" w:ascii="宋体" w:hAnsi="宋体" w:eastAsia="宋体" w:cs="宋体"/>
                <w:color w:val="auto"/>
                <w:sz w:val="21"/>
                <w:szCs w:val="21"/>
                <w:lang w:val="en-US" w:eastAsia="zh-CN" w:bidi="ar-SA"/>
              </w:rPr>
            </w:pPr>
            <w:r>
              <w:rPr>
                <w:rStyle w:val="41"/>
                <w:rFonts w:hint="eastAsia" w:ascii="宋体" w:hAnsi="宋体" w:eastAsia="宋体" w:cs="宋体"/>
                <w:color w:val="auto"/>
                <w:sz w:val="21"/>
                <w:szCs w:val="21"/>
              </w:rPr>
              <w:t>45</w:t>
            </w:r>
          </w:p>
        </w:tc>
        <w:tc>
          <w:tcPr>
            <w:tcW w:w="1836" w:type="dxa"/>
            <w:vAlign w:val="center"/>
          </w:tcPr>
          <w:p w14:paraId="1CEEAD6A">
            <w:pPr>
              <w:keepNext w:val="0"/>
              <w:keepLines w:val="0"/>
              <w:pageBreakBefore w:val="0"/>
              <w:widowControl/>
              <w:kinsoku/>
              <w:wordWrap/>
              <w:overflowPunct/>
              <w:topLinePunct w:val="0"/>
              <w:bidi w:val="0"/>
              <w:adjustRightInd w:val="0"/>
              <w:snapToGrid w:val="0"/>
              <w:spacing w:line="240" w:lineRule="auto"/>
              <w:ind w:firstLine="0" w:firstLineChars="0"/>
              <w:jc w:val="center"/>
              <w:rPr>
                <w:rStyle w:val="41"/>
                <w:rFonts w:hint="eastAsia" w:ascii="宋体" w:hAnsi="宋体" w:eastAsia="宋体" w:cs="宋体"/>
                <w:b/>
                <w:bCs/>
                <w:color w:val="auto"/>
                <w:sz w:val="21"/>
                <w:szCs w:val="21"/>
              </w:rPr>
            </w:pPr>
            <w:r>
              <w:rPr>
                <w:rStyle w:val="41"/>
                <w:rFonts w:hint="eastAsia" w:ascii="宋体" w:hAnsi="宋体" w:eastAsia="宋体" w:cs="宋体"/>
                <w:b/>
                <w:bCs/>
                <w:color w:val="auto"/>
                <w:sz w:val="21"/>
                <w:szCs w:val="21"/>
              </w:rPr>
              <w:t>备注</w:t>
            </w:r>
          </w:p>
        </w:tc>
        <w:tc>
          <w:tcPr>
            <w:tcW w:w="6416" w:type="dxa"/>
            <w:vAlign w:val="center"/>
          </w:tcPr>
          <w:p w14:paraId="64773903">
            <w:pPr>
              <w:pStyle w:val="2"/>
              <w:keepNext w:val="0"/>
              <w:keepLines w:val="0"/>
              <w:pageBreakBefore w:val="0"/>
              <w:widowControl/>
              <w:numPr>
                <w:ilvl w:val="0"/>
                <w:numId w:val="0"/>
              </w:numPr>
              <w:kinsoku/>
              <w:wordWrap/>
              <w:overflowPunct/>
              <w:topLinePunct w:val="0"/>
              <w:bidi w:val="0"/>
              <w:snapToGrid w:val="0"/>
              <w:spacing w:line="240" w:lineRule="auto"/>
              <w:textAlignment w:val="baseline"/>
              <w:rPr>
                <w:rFonts w:hint="eastAsia"/>
              </w:rPr>
            </w:pPr>
            <w:r>
              <w:rPr>
                <w:rFonts w:hint="eastAsia" w:ascii="宋体" w:hAnsi="宋体" w:eastAsia="宋体" w:cs="宋体"/>
                <w:b/>
                <w:bCs/>
                <w:color w:val="auto"/>
                <w:sz w:val="21"/>
                <w:szCs w:val="21"/>
                <w:lang w:val="en-US" w:eastAsia="zh-CN" w:bidi="ar-SA"/>
              </w:rPr>
              <w:t>1、</w:t>
            </w:r>
            <w:r>
              <w:rPr>
                <w:rFonts w:hint="eastAsia"/>
                <w:b/>
                <w:bCs/>
              </w:rPr>
              <w:t>至</w:t>
            </w:r>
            <w:r>
              <w:rPr>
                <w:rFonts w:hint="eastAsia"/>
                <w:b/>
                <w:bCs/>
                <w:lang w:val="en-US" w:eastAsia="zh-CN"/>
              </w:rPr>
              <w:t>比选文件</w:t>
            </w:r>
            <w:r>
              <w:rPr>
                <w:rFonts w:hint="eastAsia"/>
                <w:b/>
                <w:bCs/>
              </w:rPr>
              <w:t>递交的截止时间递交</w:t>
            </w:r>
            <w:r>
              <w:rPr>
                <w:rFonts w:hint="eastAsia"/>
                <w:b/>
                <w:bCs/>
                <w:lang w:val="en-US" w:eastAsia="zh-CN"/>
              </w:rPr>
              <w:t>比选文件</w:t>
            </w:r>
            <w:r>
              <w:rPr>
                <w:rFonts w:hint="eastAsia"/>
                <w:b/>
                <w:bCs/>
              </w:rPr>
              <w:t>的供应商不足2家的，可经采购人主管单位批准后，现场转为单源直接采购方式采购。</w:t>
            </w:r>
          </w:p>
        </w:tc>
      </w:tr>
    </w:tbl>
    <w:p w14:paraId="474E545E">
      <w:pPr>
        <w:ind w:firstLine="0" w:firstLineChars="0"/>
        <w:jc w:val="center"/>
        <w:outlineLvl w:val="0"/>
        <w:rPr>
          <w:rStyle w:val="41"/>
          <w:rFonts w:hint="eastAsia" w:ascii="宋体" w:hAnsi="宋体" w:eastAsia="宋体" w:cs="宋体"/>
          <w:b/>
          <w:bCs w:val="0"/>
          <w:kern w:val="44"/>
          <w:sz w:val="30"/>
          <w:szCs w:val="30"/>
          <w:lang w:val="en-US" w:eastAsia="zh-CN" w:bidi="ar-SA"/>
        </w:rPr>
      </w:pPr>
      <w:r>
        <w:rPr>
          <w:rStyle w:val="41"/>
          <w:rFonts w:ascii="黑体" w:hAnsi="黑体" w:eastAsia="黑体" w:cs="黑体"/>
          <w:bCs/>
          <w:kern w:val="44"/>
          <w:sz w:val="44"/>
          <w:szCs w:val="44"/>
        </w:rPr>
        <w:br w:type="page"/>
      </w:r>
      <w:bookmarkStart w:id="2" w:name="_Toc21300"/>
      <w:r>
        <w:rPr>
          <w:rStyle w:val="41"/>
          <w:rFonts w:hint="eastAsia" w:ascii="宋体" w:hAnsi="宋体" w:eastAsia="宋体" w:cs="宋体"/>
          <w:b/>
          <w:bCs w:val="0"/>
          <w:kern w:val="44"/>
          <w:sz w:val="30"/>
          <w:szCs w:val="30"/>
          <w:lang w:val="en-US" w:eastAsia="zh-CN" w:bidi="ar-SA"/>
        </w:rPr>
        <w:t>第三章  评审办法</w:t>
      </w:r>
      <w:bookmarkEnd w:id="2"/>
    </w:p>
    <w:p w14:paraId="620363A4">
      <w:pPr>
        <w:keepNext w:val="0"/>
        <w:keepLines w:val="0"/>
        <w:pageBreakBefore w:val="0"/>
        <w:widowControl/>
        <w:kinsoku/>
        <w:wordWrap/>
        <w:overflowPunct/>
        <w:topLinePunct w:val="0"/>
        <w:autoSpaceDE/>
        <w:autoSpaceDN/>
        <w:bidi w:val="0"/>
        <w:adjustRightInd w:val="0"/>
        <w:snapToGrid w:val="0"/>
        <w:spacing w:before="157" w:beforeLines="50" w:after="157" w:afterLines="50" w:line="440" w:lineRule="exact"/>
        <w:ind w:firstLine="482"/>
        <w:jc w:val="center"/>
        <w:textAlignment w:val="baseline"/>
        <w:rPr>
          <w:rFonts w:cs="宋体"/>
          <w:b/>
          <w:color w:val="000000"/>
          <w:kern w:val="10"/>
          <w:sz w:val="24"/>
          <w:szCs w:val="24"/>
          <w:highlight w:val="none"/>
        </w:rPr>
      </w:pPr>
      <w:r>
        <w:rPr>
          <w:rFonts w:hint="eastAsia" w:cs="宋体"/>
          <w:b/>
          <w:color w:val="000000"/>
          <w:kern w:val="10"/>
          <w:sz w:val="24"/>
          <w:szCs w:val="24"/>
        </w:rPr>
        <w:t>评审办法前附表</w:t>
      </w:r>
      <w:r>
        <w:rPr>
          <w:rFonts w:hint="eastAsia" w:cs="宋体"/>
          <w:b/>
          <w:color w:val="000000"/>
          <w:kern w:val="10"/>
          <w:sz w:val="24"/>
          <w:szCs w:val="24"/>
          <w:highlight w:val="none"/>
        </w:rPr>
        <w:t>一（资格审查指标表）</w:t>
      </w:r>
    </w:p>
    <w:tbl>
      <w:tblPr>
        <w:tblStyle w:val="21"/>
        <w:tblW w:w="9779" w:type="dxa"/>
        <w:jc w:val="center"/>
        <w:tblLayout w:type="fixed"/>
        <w:tblCellMar>
          <w:top w:w="0" w:type="dxa"/>
          <w:left w:w="108" w:type="dxa"/>
          <w:bottom w:w="0" w:type="dxa"/>
          <w:right w:w="108" w:type="dxa"/>
        </w:tblCellMar>
      </w:tblPr>
      <w:tblGrid>
        <w:gridCol w:w="679"/>
        <w:gridCol w:w="2548"/>
        <w:gridCol w:w="6552"/>
      </w:tblGrid>
      <w:tr w14:paraId="60C0590A">
        <w:tblPrEx>
          <w:tblCellMar>
            <w:top w:w="0" w:type="dxa"/>
            <w:left w:w="108" w:type="dxa"/>
            <w:bottom w:w="0" w:type="dxa"/>
            <w:right w:w="108" w:type="dxa"/>
          </w:tblCellMar>
        </w:tblPrEx>
        <w:trPr>
          <w:trHeight w:val="567"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6812AD9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序号</w:t>
            </w:r>
          </w:p>
        </w:tc>
        <w:tc>
          <w:tcPr>
            <w:tcW w:w="2548" w:type="dxa"/>
            <w:tcBorders>
              <w:top w:val="single" w:color="auto" w:sz="4" w:space="0"/>
              <w:left w:val="single" w:color="auto" w:sz="4" w:space="0"/>
              <w:bottom w:val="single" w:color="auto" w:sz="4" w:space="0"/>
              <w:right w:val="single" w:color="auto" w:sz="4" w:space="0"/>
            </w:tcBorders>
            <w:vAlign w:val="center"/>
          </w:tcPr>
          <w:p w14:paraId="7D3489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评审因素</w:t>
            </w:r>
          </w:p>
        </w:tc>
        <w:tc>
          <w:tcPr>
            <w:tcW w:w="6552" w:type="dxa"/>
            <w:tcBorders>
              <w:top w:val="single" w:color="auto" w:sz="4" w:space="0"/>
              <w:left w:val="single" w:color="auto" w:sz="4" w:space="0"/>
              <w:bottom w:val="single" w:color="auto" w:sz="4" w:space="0"/>
              <w:right w:val="single" w:color="auto" w:sz="4" w:space="0"/>
            </w:tcBorders>
            <w:vAlign w:val="center"/>
          </w:tcPr>
          <w:p w14:paraId="7A5DB3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投标资格评审标准</w:t>
            </w:r>
          </w:p>
        </w:tc>
      </w:tr>
      <w:tr w14:paraId="64261927">
        <w:tblPrEx>
          <w:tblCellMar>
            <w:top w:w="0" w:type="dxa"/>
            <w:left w:w="108" w:type="dxa"/>
            <w:bottom w:w="0" w:type="dxa"/>
            <w:right w:w="108" w:type="dxa"/>
          </w:tblCellMar>
        </w:tblPrEx>
        <w:trPr>
          <w:trHeight w:val="96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256923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14:paraId="1F4E17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hint="eastAsia" w:cs="宋体"/>
                <w:color w:val="000000"/>
                <w:sz w:val="21"/>
                <w:szCs w:val="21"/>
              </w:rPr>
            </w:pPr>
            <w:r>
              <w:rPr>
                <w:rFonts w:hint="eastAsia" w:cs="宋体"/>
                <w:color w:val="000000"/>
                <w:sz w:val="21"/>
                <w:szCs w:val="21"/>
                <w:lang w:eastAsia="zh-CN"/>
              </w:rPr>
              <w:t>授权委托书</w:t>
            </w:r>
            <w:r>
              <w:rPr>
                <w:rFonts w:hint="eastAsia" w:cs="宋体"/>
                <w:color w:val="000000"/>
                <w:sz w:val="21"/>
                <w:szCs w:val="21"/>
              </w:rPr>
              <w:t>及</w:t>
            </w:r>
          </w:p>
          <w:p w14:paraId="01FB17B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代理人身份证</w:t>
            </w:r>
          </w:p>
        </w:tc>
        <w:tc>
          <w:tcPr>
            <w:tcW w:w="6552" w:type="dxa"/>
            <w:tcBorders>
              <w:top w:val="single" w:color="auto" w:sz="4" w:space="0"/>
              <w:left w:val="single" w:color="auto" w:sz="4" w:space="0"/>
              <w:bottom w:val="single" w:color="auto" w:sz="4" w:space="0"/>
              <w:right w:val="single" w:color="auto" w:sz="4" w:space="0"/>
            </w:tcBorders>
            <w:vAlign w:val="center"/>
          </w:tcPr>
          <w:p w14:paraId="275154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baseline"/>
              <w:rPr>
                <w:rFonts w:cs="宋体"/>
                <w:color w:val="000000"/>
                <w:spacing w:val="-4"/>
                <w:sz w:val="21"/>
                <w:szCs w:val="21"/>
              </w:rPr>
            </w:pPr>
            <w:r>
              <w:rPr>
                <w:rFonts w:hint="eastAsia" w:cs="宋体"/>
                <w:color w:val="000000"/>
                <w:spacing w:val="-4"/>
                <w:sz w:val="21"/>
                <w:szCs w:val="21"/>
              </w:rPr>
              <w:t>若</w:t>
            </w:r>
            <w:r>
              <w:rPr>
                <w:rFonts w:hint="eastAsia" w:cs="宋体"/>
                <w:color w:val="000000"/>
                <w:spacing w:val="-4"/>
                <w:sz w:val="21"/>
                <w:szCs w:val="21"/>
                <w:lang w:eastAsia="zh-CN"/>
              </w:rPr>
              <w:t>法人代表（负责人）</w:t>
            </w:r>
            <w:r>
              <w:rPr>
                <w:rFonts w:hint="eastAsia" w:cs="宋体"/>
                <w:color w:val="000000"/>
                <w:spacing w:val="-4"/>
                <w:sz w:val="21"/>
                <w:szCs w:val="21"/>
              </w:rPr>
              <w:t>本人参加开标会则只需查验身份证；若代理人参加开标</w:t>
            </w:r>
            <w:r>
              <w:rPr>
                <w:rFonts w:hint="eastAsia" w:cs="宋体"/>
                <w:color w:val="000000"/>
                <w:spacing w:val="-2"/>
                <w:sz w:val="21"/>
                <w:szCs w:val="21"/>
              </w:rPr>
              <w:t>会则需查验</w:t>
            </w:r>
            <w:r>
              <w:rPr>
                <w:rFonts w:hint="eastAsia" w:cs="宋体"/>
                <w:color w:val="000000"/>
                <w:spacing w:val="-2"/>
                <w:sz w:val="21"/>
                <w:szCs w:val="21"/>
                <w:lang w:eastAsia="zh-CN"/>
              </w:rPr>
              <w:t>授权委托书</w:t>
            </w:r>
            <w:r>
              <w:rPr>
                <w:rFonts w:hint="eastAsia" w:cs="宋体"/>
                <w:color w:val="000000"/>
                <w:spacing w:val="-2"/>
                <w:sz w:val="21"/>
                <w:szCs w:val="21"/>
              </w:rPr>
              <w:t>、代理人居民身份证</w:t>
            </w:r>
            <w:r>
              <w:rPr>
                <w:rFonts w:hint="eastAsia" w:cs="宋体"/>
                <w:b/>
                <w:bCs/>
                <w:color w:val="000000"/>
                <w:spacing w:val="-2"/>
                <w:sz w:val="21"/>
                <w:szCs w:val="21"/>
              </w:rPr>
              <w:t>（</w:t>
            </w:r>
            <w:r>
              <w:rPr>
                <w:rFonts w:hint="eastAsia" w:cs="宋体"/>
                <w:b/>
                <w:bCs/>
                <w:color w:val="000000"/>
                <w:spacing w:val="-2"/>
                <w:sz w:val="21"/>
                <w:szCs w:val="21"/>
                <w:lang w:eastAsia="zh-CN"/>
              </w:rPr>
              <w:t>比选</w:t>
            </w:r>
            <w:r>
              <w:rPr>
                <w:rFonts w:hint="eastAsia" w:cs="宋体"/>
                <w:b/>
                <w:bCs/>
                <w:color w:val="000000"/>
                <w:spacing w:val="-2"/>
                <w:sz w:val="21"/>
                <w:szCs w:val="21"/>
              </w:rPr>
              <w:t>文件中需提供加盖投标人公章的复印件</w:t>
            </w:r>
            <w:r>
              <w:rPr>
                <w:rFonts w:hint="eastAsia" w:cs="宋体"/>
                <w:b/>
                <w:bCs/>
                <w:color w:val="000000"/>
                <w:spacing w:val="-4"/>
                <w:sz w:val="21"/>
                <w:szCs w:val="21"/>
              </w:rPr>
              <w:t>，评标现场查验原件）</w:t>
            </w:r>
            <w:r>
              <w:rPr>
                <w:rFonts w:hint="eastAsia" w:cs="宋体"/>
                <w:color w:val="000000"/>
                <w:spacing w:val="-4"/>
                <w:sz w:val="21"/>
                <w:szCs w:val="21"/>
              </w:rPr>
              <w:t>。</w:t>
            </w:r>
          </w:p>
        </w:tc>
      </w:tr>
      <w:tr w14:paraId="5D33BBB0">
        <w:tblPrEx>
          <w:tblCellMar>
            <w:top w:w="0" w:type="dxa"/>
            <w:left w:w="108" w:type="dxa"/>
            <w:bottom w:w="0" w:type="dxa"/>
            <w:right w:w="108" w:type="dxa"/>
          </w:tblCellMar>
        </w:tblPrEx>
        <w:trPr>
          <w:trHeight w:val="69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1597EE6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eastAsia" w:eastAsia="宋体" w:cs="宋体"/>
                <w:color w:val="000000"/>
                <w:spacing w:val="-2"/>
                <w:sz w:val="21"/>
                <w:szCs w:val="21"/>
                <w:lang w:val="en-US" w:eastAsia="zh-CN"/>
              </w:rPr>
            </w:pPr>
            <w:r>
              <w:rPr>
                <w:rFonts w:hint="eastAsia" w:cs="宋体"/>
                <w:color w:val="000000"/>
                <w:spacing w:val="-2"/>
                <w:sz w:val="21"/>
                <w:szCs w:val="21"/>
                <w:lang w:val="en-US" w:eastAsia="zh-CN"/>
              </w:rPr>
              <w:t>2</w:t>
            </w:r>
          </w:p>
        </w:tc>
        <w:tc>
          <w:tcPr>
            <w:tcW w:w="2548" w:type="dxa"/>
            <w:tcBorders>
              <w:top w:val="single" w:color="auto" w:sz="4" w:space="0"/>
              <w:left w:val="single" w:color="auto" w:sz="4" w:space="0"/>
              <w:bottom w:val="single" w:color="auto" w:sz="4" w:space="0"/>
              <w:right w:val="single" w:color="auto" w:sz="4" w:space="0"/>
            </w:tcBorders>
            <w:vAlign w:val="center"/>
          </w:tcPr>
          <w:p w14:paraId="777C4F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hint="eastAsia" w:cs="宋体"/>
                <w:color w:val="000000"/>
                <w:spacing w:val="-2"/>
                <w:sz w:val="21"/>
                <w:szCs w:val="21"/>
              </w:rPr>
            </w:pPr>
            <w:r>
              <w:rPr>
                <w:rFonts w:hint="eastAsia" w:cs="宋体"/>
                <w:color w:val="000000"/>
                <w:spacing w:val="-2"/>
                <w:sz w:val="21"/>
                <w:szCs w:val="21"/>
              </w:rPr>
              <w:t>供应商须具有</w:t>
            </w:r>
          </w:p>
          <w:p w14:paraId="6DF02E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pacing w:val="-2"/>
                <w:sz w:val="21"/>
                <w:szCs w:val="21"/>
              </w:rPr>
            </w:pPr>
            <w:r>
              <w:rPr>
                <w:rFonts w:hint="eastAsia" w:cs="宋体"/>
                <w:color w:val="000000"/>
                <w:spacing w:val="-2"/>
                <w:sz w:val="21"/>
                <w:szCs w:val="21"/>
              </w:rPr>
              <w:t>有效的营业执照</w:t>
            </w:r>
          </w:p>
        </w:tc>
        <w:tc>
          <w:tcPr>
            <w:tcW w:w="6552" w:type="dxa"/>
            <w:tcBorders>
              <w:top w:val="single" w:color="auto" w:sz="4" w:space="0"/>
              <w:left w:val="single" w:color="auto" w:sz="4" w:space="0"/>
              <w:bottom w:val="single" w:color="auto" w:sz="4" w:space="0"/>
              <w:right w:val="single" w:color="auto" w:sz="4" w:space="0"/>
            </w:tcBorders>
            <w:vAlign w:val="center"/>
          </w:tcPr>
          <w:p w14:paraId="7F1F7BFF">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baseline"/>
              <w:rPr>
                <w:rFonts w:cs="宋体"/>
                <w:color w:val="000000"/>
                <w:spacing w:val="-2"/>
                <w:sz w:val="21"/>
                <w:szCs w:val="21"/>
              </w:rPr>
            </w:pPr>
            <w:r>
              <w:rPr>
                <w:rFonts w:hint="eastAsia" w:cs="宋体"/>
                <w:color w:val="000000"/>
                <w:spacing w:val="-2"/>
                <w:sz w:val="21"/>
                <w:szCs w:val="21"/>
              </w:rPr>
              <w:t>营业执照正本或副本（</w:t>
            </w:r>
            <w:r>
              <w:rPr>
                <w:rFonts w:hint="eastAsia" w:cs="宋体"/>
                <w:b/>
                <w:bCs/>
                <w:color w:val="000000"/>
                <w:spacing w:val="-2"/>
                <w:sz w:val="21"/>
                <w:szCs w:val="21"/>
                <w:lang w:eastAsia="zh-CN"/>
              </w:rPr>
              <w:t>比选</w:t>
            </w:r>
            <w:r>
              <w:rPr>
                <w:rFonts w:hint="eastAsia" w:cs="宋体"/>
                <w:b/>
                <w:bCs/>
                <w:color w:val="000000"/>
                <w:spacing w:val="-2"/>
                <w:sz w:val="21"/>
                <w:szCs w:val="21"/>
              </w:rPr>
              <w:t>文件中需提供加盖投标人公章的复印件</w:t>
            </w:r>
            <w:r>
              <w:rPr>
                <w:rFonts w:hint="eastAsia" w:cs="宋体"/>
                <w:color w:val="000000"/>
                <w:spacing w:val="-2"/>
                <w:sz w:val="21"/>
                <w:szCs w:val="21"/>
              </w:rPr>
              <w:t>）。</w:t>
            </w:r>
          </w:p>
        </w:tc>
      </w:tr>
      <w:tr w14:paraId="0F2D9A73">
        <w:tblPrEx>
          <w:tblCellMar>
            <w:top w:w="0" w:type="dxa"/>
            <w:left w:w="108" w:type="dxa"/>
            <w:bottom w:w="0" w:type="dxa"/>
            <w:right w:w="108" w:type="dxa"/>
          </w:tblCellMar>
        </w:tblPrEx>
        <w:trPr>
          <w:trHeight w:val="69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16FE406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cs="宋体"/>
                <w:color w:val="000000"/>
                <w:spacing w:val="-2"/>
                <w:sz w:val="21"/>
                <w:szCs w:val="21"/>
                <w:lang w:val="en-US" w:eastAsia="zh-CN"/>
              </w:rPr>
            </w:pPr>
            <w:r>
              <w:rPr>
                <w:rFonts w:hint="eastAsia" w:cs="宋体"/>
                <w:color w:val="000000"/>
                <w:spacing w:val="-2"/>
                <w:sz w:val="21"/>
                <w:szCs w:val="21"/>
                <w:lang w:val="en-US" w:eastAsia="zh-CN"/>
              </w:rPr>
              <w:t>3</w:t>
            </w:r>
          </w:p>
        </w:tc>
        <w:tc>
          <w:tcPr>
            <w:tcW w:w="2548" w:type="dxa"/>
            <w:tcBorders>
              <w:top w:val="single" w:color="auto" w:sz="4" w:space="0"/>
              <w:left w:val="single" w:color="auto" w:sz="4" w:space="0"/>
              <w:bottom w:val="single" w:color="auto" w:sz="4" w:space="0"/>
              <w:right w:val="single" w:color="auto" w:sz="4" w:space="0"/>
            </w:tcBorders>
            <w:vAlign w:val="center"/>
          </w:tcPr>
          <w:p w14:paraId="4B7E0FF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hint="eastAsia" w:eastAsia="宋体" w:cs="宋体"/>
                <w:color w:val="000000"/>
                <w:spacing w:val="-2"/>
                <w:sz w:val="21"/>
                <w:szCs w:val="21"/>
                <w:lang w:val="en-US" w:eastAsia="zh-CN"/>
              </w:rPr>
            </w:pPr>
            <w:r>
              <w:rPr>
                <w:rFonts w:hint="eastAsia" w:cs="宋体"/>
                <w:color w:val="000000"/>
                <w:spacing w:val="-2"/>
                <w:sz w:val="21"/>
                <w:szCs w:val="21"/>
                <w:lang w:val="en-US" w:eastAsia="zh-CN"/>
              </w:rPr>
              <w:t>资质要求</w:t>
            </w:r>
          </w:p>
        </w:tc>
        <w:tc>
          <w:tcPr>
            <w:tcW w:w="6552" w:type="dxa"/>
            <w:tcBorders>
              <w:top w:val="single" w:color="auto" w:sz="4" w:space="0"/>
              <w:left w:val="single" w:color="auto" w:sz="4" w:space="0"/>
              <w:bottom w:val="single" w:color="auto" w:sz="4" w:space="0"/>
              <w:right w:val="single" w:color="auto" w:sz="4" w:space="0"/>
            </w:tcBorders>
            <w:vAlign w:val="center"/>
          </w:tcPr>
          <w:p w14:paraId="06BA1FA8">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baseline"/>
              <w:rPr>
                <w:rFonts w:hint="eastAsia" w:eastAsia="宋体" w:cs="宋体"/>
                <w:color w:val="000000"/>
                <w:spacing w:val="-2"/>
                <w:sz w:val="21"/>
                <w:szCs w:val="21"/>
                <w:lang w:eastAsia="zh-CN"/>
              </w:rPr>
            </w:pPr>
            <w:r>
              <w:rPr>
                <w:rFonts w:hint="eastAsia" w:cs="宋体"/>
                <w:color w:val="000000"/>
                <w:spacing w:val="-2"/>
                <w:sz w:val="21"/>
                <w:szCs w:val="21"/>
              </w:rPr>
              <w:t>具有基础电信业务经营许可证</w:t>
            </w:r>
            <w:r>
              <w:rPr>
                <w:rFonts w:hint="eastAsia" w:cs="宋体"/>
                <w:color w:val="000000"/>
                <w:spacing w:val="-2"/>
                <w:sz w:val="21"/>
                <w:szCs w:val="21"/>
                <w:lang w:eastAsia="zh-CN"/>
              </w:rPr>
              <w:t>（</w:t>
            </w:r>
            <w:r>
              <w:rPr>
                <w:rFonts w:hint="eastAsia" w:cs="宋体"/>
                <w:b/>
                <w:bCs/>
                <w:color w:val="000000"/>
                <w:spacing w:val="-2"/>
                <w:sz w:val="21"/>
                <w:szCs w:val="21"/>
                <w:lang w:val="en-US" w:eastAsia="zh-CN"/>
              </w:rPr>
              <w:t>比选文件中需提供加盖投标人公章的复印件</w:t>
            </w:r>
            <w:r>
              <w:rPr>
                <w:rFonts w:hint="eastAsia" w:cs="宋体"/>
                <w:b/>
                <w:bCs/>
                <w:color w:val="000000"/>
                <w:spacing w:val="-2"/>
                <w:sz w:val="21"/>
                <w:szCs w:val="21"/>
                <w:lang w:eastAsia="zh-CN"/>
              </w:rPr>
              <w:t>）</w:t>
            </w:r>
          </w:p>
        </w:tc>
      </w:tr>
      <w:tr w14:paraId="3D79FCD4">
        <w:tblPrEx>
          <w:tblCellMar>
            <w:top w:w="0" w:type="dxa"/>
            <w:left w:w="108" w:type="dxa"/>
            <w:bottom w:w="0" w:type="dxa"/>
            <w:right w:w="108" w:type="dxa"/>
          </w:tblCellMar>
        </w:tblPrEx>
        <w:trPr>
          <w:trHeight w:val="567" w:hRule="atLeast"/>
          <w:jc w:val="center"/>
        </w:trPr>
        <w:tc>
          <w:tcPr>
            <w:tcW w:w="9779" w:type="dxa"/>
            <w:gridSpan w:val="3"/>
            <w:tcBorders>
              <w:top w:val="single" w:color="auto" w:sz="4" w:space="0"/>
              <w:left w:val="single" w:color="auto" w:sz="4" w:space="0"/>
              <w:bottom w:val="single" w:color="auto" w:sz="4" w:space="0"/>
              <w:right w:val="single" w:color="auto" w:sz="4" w:space="0"/>
            </w:tcBorders>
            <w:vAlign w:val="center"/>
          </w:tcPr>
          <w:p w14:paraId="57CDBB59">
            <w:pPr>
              <w:keepNext w:val="0"/>
              <w:keepLines w:val="0"/>
              <w:pageBreakBefore w:val="0"/>
              <w:widowControl/>
              <w:kinsoku/>
              <w:wordWrap/>
              <w:overflowPunct/>
              <w:topLinePunct w:val="0"/>
              <w:autoSpaceDE/>
              <w:autoSpaceDN/>
              <w:bidi w:val="0"/>
              <w:adjustRightInd w:val="0"/>
              <w:snapToGrid w:val="0"/>
              <w:spacing w:line="240" w:lineRule="auto"/>
              <w:ind w:firstLine="422" w:firstLineChars="200"/>
              <w:textAlignment w:val="baseline"/>
              <w:rPr>
                <w:rFonts w:cs="宋体"/>
                <w:bCs/>
                <w:color w:val="000000"/>
                <w:sz w:val="21"/>
                <w:szCs w:val="21"/>
              </w:rPr>
            </w:pPr>
            <w:r>
              <w:rPr>
                <w:rFonts w:hint="eastAsia" w:cs="宋体"/>
                <w:b/>
                <w:bCs w:val="0"/>
                <w:color w:val="000000"/>
                <w:sz w:val="21"/>
                <w:szCs w:val="21"/>
              </w:rPr>
              <w:t>未通过或缺少任何一项需提交的原件材料的，资格审查不合格，按无效投标处理。</w:t>
            </w:r>
          </w:p>
        </w:tc>
      </w:tr>
    </w:tbl>
    <w:p w14:paraId="787C5514">
      <w:pPr>
        <w:keepNext w:val="0"/>
        <w:keepLines w:val="0"/>
        <w:pageBreakBefore w:val="0"/>
        <w:widowControl/>
        <w:kinsoku/>
        <w:wordWrap/>
        <w:overflowPunct/>
        <w:topLinePunct w:val="0"/>
        <w:autoSpaceDE/>
        <w:autoSpaceDN/>
        <w:bidi w:val="0"/>
        <w:adjustRightInd w:val="0"/>
        <w:snapToGrid w:val="0"/>
        <w:spacing w:before="157" w:beforeLines="50" w:after="157" w:afterLines="50" w:line="260" w:lineRule="exact"/>
        <w:ind w:firstLine="482"/>
        <w:jc w:val="center"/>
        <w:textAlignment w:val="baseline"/>
        <w:rPr>
          <w:rFonts w:cs="宋体"/>
          <w:b/>
          <w:color w:val="000000"/>
          <w:kern w:val="10"/>
          <w:sz w:val="24"/>
          <w:szCs w:val="24"/>
        </w:rPr>
      </w:pPr>
      <w:r>
        <w:rPr>
          <w:rFonts w:hint="eastAsia" w:cs="宋体"/>
          <w:b/>
          <w:color w:val="000000"/>
          <w:kern w:val="10"/>
          <w:sz w:val="24"/>
          <w:szCs w:val="24"/>
        </w:rPr>
        <w:t>评审办法前附表二（初步评审指标表）</w:t>
      </w:r>
    </w:p>
    <w:tbl>
      <w:tblPr>
        <w:tblStyle w:val="21"/>
        <w:tblW w:w="9779" w:type="dxa"/>
        <w:jc w:val="center"/>
        <w:tblLayout w:type="fixed"/>
        <w:tblCellMar>
          <w:top w:w="0" w:type="dxa"/>
          <w:left w:w="108" w:type="dxa"/>
          <w:bottom w:w="0" w:type="dxa"/>
          <w:right w:w="108" w:type="dxa"/>
        </w:tblCellMar>
      </w:tblPr>
      <w:tblGrid>
        <w:gridCol w:w="691"/>
        <w:gridCol w:w="2520"/>
        <w:gridCol w:w="6568"/>
      </w:tblGrid>
      <w:tr w14:paraId="10D9C28F">
        <w:tblPrEx>
          <w:tblCellMar>
            <w:top w:w="0" w:type="dxa"/>
            <w:left w:w="108" w:type="dxa"/>
            <w:bottom w:w="0" w:type="dxa"/>
            <w:right w:w="108" w:type="dxa"/>
          </w:tblCellMar>
        </w:tblPrEx>
        <w:trPr>
          <w:trHeight w:val="56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2A862C0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序号</w:t>
            </w:r>
          </w:p>
        </w:tc>
        <w:tc>
          <w:tcPr>
            <w:tcW w:w="2520" w:type="dxa"/>
            <w:tcBorders>
              <w:top w:val="single" w:color="auto" w:sz="4" w:space="0"/>
              <w:left w:val="single" w:color="auto" w:sz="4" w:space="0"/>
              <w:bottom w:val="single" w:color="auto" w:sz="4" w:space="0"/>
              <w:right w:val="single" w:color="auto" w:sz="4" w:space="0"/>
            </w:tcBorders>
            <w:vAlign w:val="center"/>
          </w:tcPr>
          <w:p w14:paraId="606ED31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评审因素</w:t>
            </w:r>
          </w:p>
        </w:tc>
        <w:tc>
          <w:tcPr>
            <w:tcW w:w="6568" w:type="dxa"/>
            <w:tcBorders>
              <w:top w:val="single" w:color="auto" w:sz="4" w:space="0"/>
              <w:left w:val="single" w:color="auto" w:sz="4" w:space="0"/>
              <w:bottom w:val="single" w:color="auto" w:sz="4" w:space="0"/>
              <w:right w:val="single" w:color="auto" w:sz="4" w:space="0"/>
            </w:tcBorders>
            <w:vAlign w:val="center"/>
          </w:tcPr>
          <w:p w14:paraId="48F2E0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初步评审标准</w:t>
            </w:r>
          </w:p>
        </w:tc>
      </w:tr>
      <w:tr w14:paraId="08DCC9B1">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68B1FF5F">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520" w:type="dxa"/>
            <w:tcBorders>
              <w:top w:val="single" w:color="auto" w:sz="4" w:space="0"/>
              <w:left w:val="single" w:color="auto" w:sz="4" w:space="0"/>
              <w:bottom w:val="single" w:color="auto" w:sz="4" w:space="0"/>
              <w:right w:val="single" w:color="auto" w:sz="4" w:space="0"/>
            </w:tcBorders>
            <w:vAlign w:val="center"/>
          </w:tcPr>
          <w:p w14:paraId="4BEC4B55">
            <w:pPr>
              <w:adjustRightInd w:val="0"/>
              <w:snapToGrid w:val="0"/>
              <w:spacing w:line="320" w:lineRule="exact"/>
              <w:ind w:firstLine="0" w:firstLineChars="0"/>
              <w:jc w:val="center"/>
              <w:rPr>
                <w:rFonts w:hint="eastAsia" w:cs="宋体"/>
                <w:color w:val="000000"/>
                <w:szCs w:val="21"/>
              </w:rPr>
            </w:pPr>
            <w:r>
              <w:rPr>
                <w:rFonts w:hint="eastAsia" w:cs="宋体"/>
                <w:color w:val="000000"/>
                <w:szCs w:val="21"/>
              </w:rPr>
              <w:t>投标单位名称的</w:t>
            </w:r>
          </w:p>
          <w:p w14:paraId="7589B743">
            <w:pPr>
              <w:adjustRightInd w:val="0"/>
              <w:snapToGrid w:val="0"/>
              <w:spacing w:line="320" w:lineRule="exact"/>
              <w:ind w:firstLine="0" w:firstLineChars="0"/>
              <w:jc w:val="center"/>
              <w:rPr>
                <w:rFonts w:cs="宋体"/>
                <w:color w:val="000000"/>
                <w:szCs w:val="21"/>
              </w:rPr>
            </w:pPr>
            <w:r>
              <w:rPr>
                <w:rFonts w:hint="eastAsia" w:cs="宋体"/>
                <w:color w:val="000000"/>
                <w:szCs w:val="21"/>
              </w:rPr>
              <w:t>一致性要求</w:t>
            </w:r>
          </w:p>
        </w:tc>
        <w:tc>
          <w:tcPr>
            <w:tcW w:w="6568" w:type="dxa"/>
            <w:tcBorders>
              <w:top w:val="single" w:color="auto" w:sz="4" w:space="0"/>
              <w:left w:val="single" w:color="auto" w:sz="4" w:space="0"/>
              <w:bottom w:val="single" w:color="auto" w:sz="4" w:space="0"/>
              <w:right w:val="single" w:color="auto" w:sz="4" w:space="0"/>
            </w:tcBorders>
            <w:vAlign w:val="center"/>
          </w:tcPr>
          <w:p w14:paraId="63EFF4AF">
            <w:pPr>
              <w:adjustRightInd w:val="0"/>
              <w:snapToGrid w:val="0"/>
              <w:spacing w:line="320" w:lineRule="exact"/>
              <w:ind w:left="0" w:leftChars="0" w:firstLine="0" w:firstLineChars="0"/>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14:paraId="1D8FA3C5">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740361DB">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520" w:type="dxa"/>
            <w:tcBorders>
              <w:top w:val="single" w:color="auto" w:sz="4" w:space="0"/>
              <w:left w:val="single" w:color="auto" w:sz="4" w:space="0"/>
              <w:bottom w:val="single" w:color="auto" w:sz="4" w:space="0"/>
              <w:right w:val="single" w:color="auto" w:sz="4" w:space="0"/>
            </w:tcBorders>
            <w:vAlign w:val="center"/>
          </w:tcPr>
          <w:p w14:paraId="12222DE1">
            <w:pPr>
              <w:adjustRightInd w:val="0"/>
              <w:snapToGrid w:val="0"/>
              <w:spacing w:line="320" w:lineRule="exact"/>
              <w:ind w:firstLine="0" w:firstLineChars="0"/>
              <w:jc w:val="center"/>
              <w:rPr>
                <w:rFonts w:hint="eastAsia" w:cs="宋体"/>
                <w:color w:val="000000"/>
                <w:szCs w:val="21"/>
              </w:rPr>
            </w:pPr>
            <w:r>
              <w:rPr>
                <w:rFonts w:hint="eastAsia" w:cs="宋体"/>
                <w:color w:val="000000"/>
                <w:szCs w:val="21"/>
                <w:lang w:eastAsia="zh-CN"/>
              </w:rPr>
              <w:t>比选</w:t>
            </w:r>
            <w:r>
              <w:rPr>
                <w:rFonts w:hint="eastAsia" w:cs="宋体"/>
                <w:color w:val="000000"/>
                <w:szCs w:val="21"/>
              </w:rPr>
              <w:t>文件</w:t>
            </w:r>
          </w:p>
          <w:p w14:paraId="541A79B0">
            <w:pPr>
              <w:adjustRightInd w:val="0"/>
              <w:snapToGrid w:val="0"/>
              <w:spacing w:line="320" w:lineRule="exact"/>
              <w:ind w:firstLine="0" w:firstLineChars="0"/>
              <w:jc w:val="center"/>
              <w:rPr>
                <w:rFonts w:cs="宋体"/>
                <w:color w:val="000000"/>
                <w:szCs w:val="21"/>
              </w:rPr>
            </w:pPr>
            <w:r>
              <w:rPr>
                <w:rFonts w:hint="eastAsia" w:cs="宋体"/>
                <w:color w:val="000000"/>
                <w:szCs w:val="21"/>
              </w:rPr>
              <w:t>签字盖章要求</w:t>
            </w:r>
          </w:p>
        </w:tc>
        <w:tc>
          <w:tcPr>
            <w:tcW w:w="6568" w:type="dxa"/>
            <w:tcBorders>
              <w:top w:val="single" w:color="auto" w:sz="4" w:space="0"/>
              <w:left w:val="single" w:color="auto" w:sz="4" w:space="0"/>
              <w:bottom w:val="single" w:color="auto" w:sz="4" w:space="0"/>
              <w:right w:val="single" w:color="auto" w:sz="4" w:space="0"/>
            </w:tcBorders>
          </w:tcPr>
          <w:p w14:paraId="54CEA525">
            <w:pPr>
              <w:adjustRightInd w:val="0"/>
              <w:snapToGrid w:val="0"/>
              <w:spacing w:line="320" w:lineRule="exact"/>
              <w:ind w:left="0" w:leftChars="0" w:firstLine="0" w:firstLineChars="0"/>
              <w:rPr>
                <w:rFonts w:cs="宋体"/>
                <w:color w:val="000000"/>
                <w:szCs w:val="21"/>
              </w:rPr>
            </w:pPr>
            <w:r>
              <w:rPr>
                <w:rFonts w:hint="eastAsia" w:cs="宋体"/>
                <w:color w:val="000000"/>
                <w:szCs w:val="21"/>
                <w:lang w:eastAsia="zh-CN"/>
              </w:rPr>
              <w:t>比选</w:t>
            </w:r>
            <w:r>
              <w:rPr>
                <w:rFonts w:hint="eastAsia" w:cs="宋体"/>
                <w:color w:val="000000"/>
                <w:szCs w:val="21"/>
              </w:rPr>
              <w:t>文件应按</w:t>
            </w:r>
            <w:r>
              <w:rPr>
                <w:rFonts w:hint="eastAsia" w:cs="宋体"/>
                <w:color w:val="000000"/>
                <w:szCs w:val="21"/>
                <w:lang w:eastAsia="zh-CN"/>
              </w:rPr>
              <w:t>比选</w:t>
            </w:r>
            <w:r>
              <w:rPr>
                <w:rFonts w:hint="eastAsia" w:cs="宋体"/>
                <w:color w:val="000000"/>
                <w:szCs w:val="21"/>
              </w:rPr>
              <w:t>文件规定加盖投标单位印章并经投标单位负责人或其授权的代理人签字或盖章。</w:t>
            </w:r>
          </w:p>
        </w:tc>
      </w:tr>
      <w:tr w14:paraId="5DAAD75F">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2611A8C8">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520" w:type="dxa"/>
            <w:tcBorders>
              <w:top w:val="single" w:color="auto" w:sz="4" w:space="0"/>
              <w:left w:val="single" w:color="auto" w:sz="4" w:space="0"/>
              <w:bottom w:val="single" w:color="auto" w:sz="4" w:space="0"/>
              <w:right w:val="single" w:color="auto" w:sz="4" w:space="0"/>
            </w:tcBorders>
            <w:vAlign w:val="center"/>
          </w:tcPr>
          <w:p w14:paraId="5B59823A">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文件格式</w:t>
            </w:r>
          </w:p>
        </w:tc>
        <w:tc>
          <w:tcPr>
            <w:tcW w:w="6568" w:type="dxa"/>
            <w:tcBorders>
              <w:top w:val="single" w:color="auto" w:sz="4" w:space="0"/>
              <w:left w:val="single" w:color="auto" w:sz="4" w:space="0"/>
              <w:bottom w:val="single" w:color="auto" w:sz="4" w:space="0"/>
              <w:right w:val="single" w:color="auto" w:sz="4" w:space="0"/>
            </w:tcBorders>
          </w:tcPr>
          <w:p w14:paraId="7097381F">
            <w:pPr>
              <w:adjustRightInd w:val="0"/>
              <w:snapToGrid w:val="0"/>
              <w:spacing w:line="320" w:lineRule="exact"/>
              <w:ind w:left="0" w:leftChars="0" w:firstLine="0" w:firstLineChars="0"/>
              <w:rPr>
                <w:rFonts w:cs="宋体"/>
                <w:color w:val="000000"/>
                <w:szCs w:val="21"/>
              </w:rPr>
            </w:pPr>
            <w:r>
              <w:rPr>
                <w:rFonts w:hint="eastAsia" w:cs="宋体"/>
                <w:color w:val="000000"/>
                <w:szCs w:val="21"/>
              </w:rPr>
              <w:t>须按</w:t>
            </w:r>
            <w:r>
              <w:rPr>
                <w:rFonts w:hint="eastAsia" w:cs="宋体"/>
                <w:color w:val="000000"/>
                <w:szCs w:val="21"/>
                <w:lang w:eastAsia="zh-CN"/>
              </w:rPr>
              <w:t>比选</w:t>
            </w:r>
            <w:r>
              <w:rPr>
                <w:rFonts w:hint="eastAsia" w:cs="宋体"/>
                <w:color w:val="000000"/>
                <w:szCs w:val="21"/>
              </w:rPr>
              <w:t>文件规定的格式填写，内容完整，不得影响</w:t>
            </w:r>
            <w:r>
              <w:rPr>
                <w:rFonts w:hint="eastAsia" w:cs="宋体"/>
                <w:color w:val="000000"/>
                <w:szCs w:val="21"/>
                <w:lang w:eastAsia="zh-CN"/>
              </w:rPr>
              <w:t>比选</w:t>
            </w:r>
            <w:r>
              <w:rPr>
                <w:rFonts w:hint="eastAsia" w:cs="宋体"/>
                <w:color w:val="000000"/>
                <w:szCs w:val="21"/>
              </w:rPr>
              <w:t>文件评审，且不得出现关键字迹模糊、无法辨认等情况。</w:t>
            </w:r>
          </w:p>
        </w:tc>
      </w:tr>
      <w:tr w14:paraId="0E8D49ED">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390FF7A2">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520" w:type="dxa"/>
            <w:tcBorders>
              <w:top w:val="single" w:color="auto" w:sz="4" w:space="0"/>
              <w:left w:val="single" w:color="auto" w:sz="4" w:space="0"/>
              <w:bottom w:val="single" w:color="auto" w:sz="4" w:space="0"/>
              <w:right w:val="single" w:color="auto" w:sz="4" w:space="0"/>
            </w:tcBorders>
            <w:vAlign w:val="center"/>
          </w:tcPr>
          <w:p w14:paraId="7FA0F88A">
            <w:pPr>
              <w:adjustRightInd w:val="0"/>
              <w:snapToGrid w:val="0"/>
              <w:spacing w:line="320" w:lineRule="exact"/>
              <w:ind w:firstLine="0" w:firstLineChars="0"/>
              <w:jc w:val="center"/>
              <w:rPr>
                <w:rFonts w:hint="eastAsia" w:cs="宋体"/>
                <w:color w:val="000000"/>
                <w:szCs w:val="21"/>
              </w:rPr>
            </w:pPr>
            <w:r>
              <w:rPr>
                <w:rFonts w:hint="eastAsia" w:cs="宋体"/>
                <w:color w:val="000000"/>
                <w:szCs w:val="21"/>
                <w:lang w:eastAsia="zh-CN"/>
              </w:rPr>
              <w:t>比选</w:t>
            </w:r>
            <w:r>
              <w:rPr>
                <w:rFonts w:hint="eastAsia" w:cs="宋体"/>
                <w:color w:val="000000"/>
                <w:szCs w:val="21"/>
              </w:rPr>
              <w:t>文件的</w:t>
            </w:r>
          </w:p>
          <w:p w14:paraId="3B69F0E6">
            <w:pPr>
              <w:adjustRightInd w:val="0"/>
              <w:snapToGrid w:val="0"/>
              <w:spacing w:line="320" w:lineRule="exact"/>
              <w:ind w:firstLine="0" w:firstLineChars="0"/>
              <w:jc w:val="center"/>
              <w:rPr>
                <w:rFonts w:cs="宋体"/>
                <w:color w:val="000000"/>
                <w:szCs w:val="21"/>
              </w:rPr>
            </w:pPr>
            <w:r>
              <w:rPr>
                <w:rFonts w:hint="eastAsia" w:cs="宋体"/>
                <w:color w:val="000000"/>
                <w:szCs w:val="21"/>
              </w:rPr>
              <w:t>唯一性和确定性</w:t>
            </w:r>
          </w:p>
        </w:tc>
        <w:tc>
          <w:tcPr>
            <w:tcW w:w="6568" w:type="dxa"/>
            <w:tcBorders>
              <w:top w:val="single" w:color="auto" w:sz="4" w:space="0"/>
              <w:left w:val="single" w:color="auto" w:sz="4" w:space="0"/>
              <w:bottom w:val="single" w:color="auto" w:sz="4" w:space="0"/>
              <w:right w:val="single" w:color="auto" w:sz="4" w:space="0"/>
            </w:tcBorders>
          </w:tcPr>
          <w:p w14:paraId="12E61EBE">
            <w:pPr>
              <w:adjustRightInd w:val="0"/>
              <w:snapToGrid w:val="0"/>
              <w:spacing w:line="320" w:lineRule="exact"/>
              <w:ind w:left="0" w:leftChars="0" w:firstLine="0" w:firstLineChars="0"/>
              <w:rPr>
                <w:rFonts w:cs="宋体"/>
                <w:color w:val="000000"/>
                <w:szCs w:val="21"/>
              </w:rPr>
            </w:pPr>
            <w:r>
              <w:rPr>
                <w:rFonts w:hint="eastAsia" w:cs="宋体"/>
                <w:color w:val="000000"/>
              </w:rPr>
              <w:t>投标单位不得递交两份或多份内容不同的</w:t>
            </w:r>
            <w:r>
              <w:rPr>
                <w:rFonts w:hint="eastAsia" w:cs="宋体"/>
                <w:color w:val="000000"/>
                <w:lang w:val="en-US" w:eastAsia="zh-CN"/>
              </w:rPr>
              <w:t>比选文件</w:t>
            </w:r>
            <w:r>
              <w:rPr>
                <w:rFonts w:hint="eastAsia" w:cs="宋体"/>
                <w:color w:val="000000"/>
              </w:rPr>
              <w:t>，且未声明哪一个有效，按</w:t>
            </w:r>
            <w:r>
              <w:rPr>
                <w:rFonts w:hint="eastAsia" w:cs="宋体"/>
                <w:color w:val="000000"/>
                <w:lang w:eastAsia="zh-CN"/>
              </w:rPr>
              <w:t>比选</w:t>
            </w:r>
            <w:r>
              <w:rPr>
                <w:rFonts w:hint="eastAsia" w:cs="宋体"/>
                <w:color w:val="000000"/>
              </w:rPr>
              <w:t>文件规定提交投标替代方案的除外</w:t>
            </w:r>
            <w:r>
              <w:rPr>
                <w:rFonts w:hint="eastAsia" w:cs="宋体"/>
                <w:color w:val="000000"/>
                <w:szCs w:val="21"/>
              </w:rPr>
              <w:t>。</w:t>
            </w:r>
          </w:p>
        </w:tc>
      </w:tr>
      <w:tr w14:paraId="59DDDA96">
        <w:tblPrEx>
          <w:tblCellMar>
            <w:top w:w="0" w:type="dxa"/>
            <w:left w:w="108" w:type="dxa"/>
            <w:bottom w:w="0" w:type="dxa"/>
            <w:right w:w="108" w:type="dxa"/>
          </w:tblCellMar>
        </w:tblPrEx>
        <w:trPr>
          <w:trHeight w:val="567" w:hRule="atLeast"/>
          <w:jc w:val="center"/>
        </w:trPr>
        <w:tc>
          <w:tcPr>
            <w:tcW w:w="9779" w:type="dxa"/>
            <w:gridSpan w:val="3"/>
            <w:tcBorders>
              <w:top w:val="single" w:color="auto" w:sz="4" w:space="0"/>
              <w:left w:val="single" w:color="auto" w:sz="4" w:space="0"/>
              <w:bottom w:val="single" w:color="auto" w:sz="4" w:space="0"/>
              <w:right w:val="single" w:color="auto" w:sz="4" w:space="0"/>
            </w:tcBorders>
            <w:vAlign w:val="center"/>
          </w:tcPr>
          <w:p w14:paraId="098B0502">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14:paraId="588F2BD0">
      <w:pPr>
        <w:keepNext w:val="0"/>
        <w:keepLines w:val="0"/>
        <w:pageBreakBefore w:val="0"/>
        <w:widowControl/>
        <w:kinsoku/>
        <w:wordWrap/>
        <w:overflowPunct/>
        <w:topLinePunct w:val="0"/>
        <w:autoSpaceDE/>
        <w:autoSpaceDN/>
        <w:bidi w:val="0"/>
        <w:adjustRightInd w:val="0"/>
        <w:snapToGrid w:val="0"/>
        <w:spacing w:before="157" w:beforeLines="50" w:after="157" w:afterLines="50" w:line="260" w:lineRule="exact"/>
        <w:ind w:firstLine="442"/>
        <w:jc w:val="center"/>
        <w:textAlignment w:val="baseline"/>
        <w:rPr>
          <w:rFonts w:cs="宋体"/>
          <w:b/>
          <w:color w:val="000000"/>
          <w:kern w:val="10"/>
          <w:szCs w:val="21"/>
        </w:rPr>
      </w:pPr>
      <w:r>
        <w:rPr>
          <w:rFonts w:hint="eastAsia" w:cs="宋体"/>
          <w:b/>
          <w:color w:val="000000"/>
          <w:kern w:val="10"/>
          <w:szCs w:val="21"/>
        </w:rPr>
        <w:t>评审办法前附表三（详细评审指标表）</w:t>
      </w:r>
    </w:p>
    <w:tbl>
      <w:tblPr>
        <w:tblStyle w:val="21"/>
        <w:tblW w:w="9787" w:type="dxa"/>
        <w:jc w:val="center"/>
        <w:tblLayout w:type="fixed"/>
        <w:tblCellMar>
          <w:top w:w="0" w:type="dxa"/>
          <w:left w:w="108" w:type="dxa"/>
          <w:bottom w:w="0" w:type="dxa"/>
          <w:right w:w="108" w:type="dxa"/>
        </w:tblCellMar>
      </w:tblPr>
      <w:tblGrid>
        <w:gridCol w:w="695"/>
        <w:gridCol w:w="2520"/>
        <w:gridCol w:w="6572"/>
      </w:tblGrid>
      <w:tr w14:paraId="699EF2FF">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B6F94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序号</w:t>
            </w:r>
          </w:p>
        </w:tc>
        <w:tc>
          <w:tcPr>
            <w:tcW w:w="2520" w:type="dxa"/>
            <w:tcBorders>
              <w:top w:val="single" w:color="auto" w:sz="4" w:space="0"/>
              <w:left w:val="single" w:color="auto" w:sz="4" w:space="0"/>
              <w:bottom w:val="single" w:color="auto" w:sz="4" w:space="0"/>
              <w:right w:val="single" w:color="auto" w:sz="4" w:space="0"/>
            </w:tcBorders>
            <w:vAlign w:val="center"/>
          </w:tcPr>
          <w:p w14:paraId="337233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评审因素</w:t>
            </w:r>
          </w:p>
        </w:tc>
        <w:tc>
          <w:tcPr>
            <w:tcW w:w="6572" w:type="dxa"/>
            <w:tcBorders>
              <w:top w:val="single" w:color="auto" w:sz="4" w:space="0"/>
              <w:left w:val="single" w:color="auto" w:sz="4" w:space="0"/>
              <w:bottom w:val="single" w:color="auto" w:sz="4" w:space="0"/>
              <w:right w:val="single" w:color="auto" w:sz="4" w:space="0"/>
            </w:tcBorders>
            <w:vAlign w:val="center"/>
          </w:tcPr>
          <w:p w14:paraId="3B0194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lang w:eastAsia="zh-CN"/>
              </w:rPr>
              <w:t>比选</w:t>
            </w:r>
            <w:r>
              <w:rPr>
                <w:rFonts w:hint="eastAsia" w:cs="宋体"/>
                <w:color w:val="000000"/>
                <w:szCs w:val="21"/>
              </w:rPr>
              <w:t>文件详细评审标准</w:t>
            </w:r>
          </w:p>
        </w:tc>
      </w:tr>
      <w:tr w14:paraId="7BE65587">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9EE87F3">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520" w:type="dxa"/>
            <w:tcBorders>
              <w:top w:val="single" w:color="auto" w:sz="4" w:space="0"/>
              <w:left w:val="single" w:color="auto" w:sz="4" w:space="0"/>
              <w:bottom w:val="single" w:color="auto" w:sz="4" w:space="0"/>
              <w:right w:val="single" w:color="auto" w:sz="4" w:space="0"/>
            </w:tcBorders>
            <w:vAlign w:val="center"/>
          </w:tcPr>
          <w:p w14:paraId="4B9DF3D8">
            <w:pPr>
              <w:adjustRightInd w:val="0"/>
              <w:snapToGrid w:val="0"/>
              <w:spacing w:line="320" w:lineRule="exact"/>
              <w:ind w:firstLine="0" w:firstLineChars="0"/>
              <w:jc w:val="center"/>
              <w:rPr>
                <w:rFonts w:cs="宋体"/>
                <w:color w:val="000000"/>
                <w:szCs w:val="21"/>
              </w:rPr>
            </w:pPr>
            <w:r>
              <w:rPr>
                <w:rFonts w:hint="eastAsia" w:cs="宋体"/>
                <w:color w:val="000000"/>
                <w:szCs w:val="21"/>
                <w:lang w:val="en-US" w:eastAsia="zh-CN"/>
              </w:rPr>
              <w:t>服务</w:t>
            </w:r>
            <w:r>
              <w:rPr>
                <w:rFonts w:hint="eastAsia" w:cs="宋体"/>
                <w:color w:val="000000"/>
                <w:szCs w:val="21"/>
              </w:rPr>
              <w:t>内容响应情况</w:t>
            </w:r>
          </w:p>
        </w:tc>
        <w:tc>
          <w:tcPr>
            <w:tcW w:w="6572" w:type="dxa"/>
            <w:tcBorders>
              <w:top w:val="single" w:color="auto" w:sz="4" w:space="0"/>
              <w:left w:val="single" w:color="auto" w:sz="4" w:space="0"/>
              <w:bottom w:val="single" w:color="auto" w:sz="4" w:space="0"/>
              <w:right w:val="single" w:color="auto" w:sz="4" w:space="0"/>
            </w:tcBorders>
            <w:vAlign w:val="center"/>
          </w:tcPr>
          <w:p w14:paraId="4BBAE69E">
            <w:pPr>
              <w:adjustRightInd w:val="0"/>
              <w:snapToGrid w:val="0"/>
              <w:spacing w:line="320" w:lineRule="exact"/>
              <w:ind w:left="0" w:leftChars="0" w:firstLine="0" w:firstLineChars="0"/>
              <w:rPr>
                <w:rFonts w:hint="eastAsia" w:eastAsia="宋体" w:cs="宋体"/>
                <w:color w:val="000000"/>
                <w:szCs w:val="21"/>
                <w:lang w:eastAsia="zh-CN"/>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r>
              <w:rPr>
                <w:rFonts w:hint="eastAsia" w:cs="宋体"/>
                <w:color w:val="000000"/>
                <w:szCs w:val="21"/>
                <w:lang w:eastAsia="zh-CN"/>
              </w:rPr>
              <w:t>。</w:t>
            </w:r>
          </w:p>
        </w:tc>
      </w:tr>
      <w:tr w14:paraId="7B289B1B">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A7E7B80">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520" w:type="dxa"/>
            <w:tcBorders>
              <w:top w:val="single" w:color="auto" w:sz="4" w:space="0"/>
              <w:left w:val="single" w:color="auto" w:sz="4" w:space="0"/>
              <w:bottom w:val="single" w:color="auto" w:sz="4" w:space="0"/>
              <w:right w:val="single" w:color="auto" w:sz="4" w:space="0"/>
            </w:tcBorders>
            <w:vAlign w:val="center"/>
          </w:tcPr>
          <w:p w14:paraId="6B58271B">
            <w:pPr>
              <w:adjustRightInd w:val="0"/>
              <w:snapToGrid w:val="0"/>
              <w:spacing w:line="320" w:lineRule="exact"/>
              <w:ind w:firstLine="0" w:firstLineChars="0"/>
              <w:jc w:val="center"/>
              <w:rPr>
                <w:rFonts w:cs="宋体"/>
                <w:color w:val="000000"/>
                <w:szCs w:val="21"/>
              </w:rPr>
            </w:pPr>
            <w:r>
              <w:rPr>
                <w:rFonts w:hint="eastAsia" w:cs="宋体"/>
                <w:color w:val="000000"/>
                <w:szCs w:val="21"/>
              </w:rPr>
              <w:t>项目完成时间</w:t>
            </w:r>
          </w:p>
        </w:tc>
        <w:tc>
          <w:tcPr>
            <w:tcW w:w="6572" w:type="dxa"/>
            <w:tcBorders>
              <w:top w:val="single" w:color="auto" w:sz="4" w:space="0"/>
              <w:left w:val="single" w:color="auto" w:sz="4" w:space="0"/>
              <w:bottom w:val="single" w:color="auto" w:sz="4" w:space="0"/>
              <w:right w:val="single" w:color="auto" w:sz="4" w:space="0"/>
            </w:tcBorders>
            <w:vAlign w:val="center"/>
          </w:tcPr>
          <w:p w14:paraId="64241A71">
            <w:pPr>
              <w:adjustRightInd w:val="0"/>
              <w:snapToGrid w:val="0"/>
              <w:spacing w:line="320" w:lineRule="exact"/>
              <w:ind w:left="0" w:leftChars="0" w:firstLine="0" w:firstLineChars="0"/>
              <w:rPr>
                <w:rFonts w:cs="宋体"/>
                <w:color w:val="000000"/>
                <w:szCs w:val="21"/>
              </w:rPr>
            </w:pPr>
            <w:r>
              <w:rPr>
                <w:rFonts w:hint="eastAsia" w:cs="宋体"/>
                <w:color w:val="000000"/>
                <w:szCs w:val="21"/>
              </w:rPr>
              <w:t>应符合</w:t>
            </w:r>
            <w:r>
              <w:rPr>
                <w:rFonts w:hint="eastAsia" w:cs="宋体"/>
                <w:color w:val="000000"/>
                <w:szCs w:val="21"/>
                <w:lang w:eastAsia="zh-CN"/>
              </w:rPr>
              <w:t>比选</w:t>
            </w:r>
            <w:r>
              <w:rPr>
                <w:rFonts w:hint="eastAsia" w:cs="宋体"/>
                <w:color w:val="000000"/>
                <w:szCs w:val="21"/>
              </w:rPr>
              <w:t>文件的要求。</w:t>
            </w:r>
          </w:p>
        </w:tc>
      </w:tr>
      <w:tr w14:paraId="74F24C8E">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7BA3E04">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520" w:type="dxa"/>
            <w:tcBorders>
              <w:top w:val="single" w:color="auto" w:sz="4" w:space="0"/>
              <w:left w:val="single" w:color="auto" w:sz="4" w:space="0"/>
              <w:bottom w:val="single" w:color="auto" w:sz="4" w:space="0"/>
              <w:right w:val="single" w:color="auto" w:sz="4" w:space="0"/>
            </w:tcBorders>
            <w:vAlign w:val="center"/>
          </w:tcPr>
          <w:p w14:paraId="6E73C60D">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572" w:type="dxa"/>
            <w:tcBorders>
              <w:top w:val="single" w:color="auto" w:sz="4" w:space="0"/>
              <w:left w:val="single" w:color="auto" w:sz="4" w:space="0"/>
              <w:bottom w:val="single" w:color="auto" w:sz="4" w:space="0"/>
              <w:right w:val="single" w:color="auto" w:sz="4" w:space="0"/>
            </w:tcBorders>
            <w:vAlign w:val="center"/>
          </w:tcPr>
          <w:p w14:paraId="3846DF16">
            <w:pPr>
              <w:adjustRightInd w:val="0"/>
              <w:snapToGrid w:val="0"/>
              <w:spacing w:line="320" w:lineRule="exact"/>
              <w:ind w:left="0" w:leftChars="0" w:firstLine="0" w:firstLineChars="0"/>
              <w:rPr>
                <w:rFonts w:cs="宋体"/>
                <w:color w:val="000000"/>
                <w:szCs w:val="21"/>
              </w:rPr>
            </w:pPr>
            <w:r>
              <w:rPr>
                <w:rFonts w:hint="eastAsia" w:cs="宋体"/>
                <w:color w:val="000000"/>
                <w:szCs w:val="21"/>
              </w:rPr>
              <w:t>投标单位应按评审小组的要求进行澄清、说明及补正。</w:t>
            </w:r>
          </w:p>
        </w:tc>
      </w:tr>
      <w:tr w14:paraId="54FCD25F">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D6ECD83">
            <w:pPr>
              <w:adjustRightInd w:val="0"/>
              <w:snapToGrid w:val="0"/>
              <w:spacing w:line="320" w:lineRule="exact"/>
              <w:ind w:firstLine="0" w:firstLineChars="0"/>
              <w:jc w:val="center"/>
              <w:rPr>
                <w:rFonts w:hint="eastAsia" w:eastAsia="宋体" w:cs="宋体"/>
                <w:color w:val="000000"/>
                <w:szCs w:val="21"/>
                <w:lang w:val="en-US" w:eastAsia="zh-CN"/>
              </w:rPr>
            </w:pPr>
            <w:r>
              <w:rPr>
                <w:rFonts w:hint="eastAsia" w:cs="宋体"/>
                <w:color w:val="000000"/>
                <w:szCs w:val="21"/>
                <w:lang w:val="en-US" w:eastAsia="zh-CN"/>
              </w:rPr>
              <w:t>4</w:t>
            </w:r>
          </w:p>
        </w:tc>
        <w:tc>
          <w:tcPr>
            <w:tcW w:w="2520" w:type="dxa"/>
            <w:tcBorders>
              <w:top w:val="single" w:color="auto" w:sz="4" w:space="0"/>
              <w:left w:val="single" w:color="auto" w:sz="4" w:space="0"/>
              <w:bottom w:val="single" w:color="auto" w:sz="4" w:space="0"/>
              <w:right w:val="single" w:color="auto" w:sz="4" w:space="0"/>
            </w:tcBorders>
            <w:vAlign w:val="center"/>
          </w:tcPr>
          <w:p w14:paraId="15E22953">
            <w:pPr>
              <w:adjustRightInd w:val="0"/>
              <w:snapToGrid w:val="0"/>
              <w:spacing w:line="320" w:lineRule="exact"/>
              <w:ind w:firstLine="0" w:firstLineChars="0"/>
              <w:jc w:val="center"/>
              <w:rPr>
                <w:rFonts w:hint="eastAsia" w:eastAsia="宋体" w:cs="宋体"/>
                <w:color w:val="000000"/>
                <w:szCs w:val="21"/>
                <w:lang w:val="en-US" w:eastAsia="zh-CN"/>
              </w:rPr>
            </w:pPr>
            <w:r>
              <w:rPr>
                <w:rFonts w:hint="eastAsia" w:cs="宋体"/>
                <w:color w:val="000000"/>
                <w:szCs w:val="21"/>
                <w:lang w:val="en-US" w:eastAsia="zh-CN"/>
              </w:rPr>
              <w:t>其他</w:t>
            </w:r>
          </w:p>
        </w:tc>
        <w:tc>
          <w:tcPr>
            <w:tcW w:w="6572" w:type="dxa"/>
            <w:tcBorders>
              <w:top w:val="single" w:color="auto" w:sz="4" w:space="0"/>
              <w:left w:val="single" w:color="auto" w:sz="4" w:space="0"/>
              <w:bottom w:val="single" w:color="auto" w:sz="4" w:space="0"/>
              <w:right w:val="single" w:color="auto" w:sz="4" w:space="0"/>
            </w:tcBorders>
            <w:vAlign w:val="center"/>
          </w:tcPr>
          <w:p w14:paraId="1544F28F">
            <w:pPr>
              <w:adjustRightInd w:val="0"/>
              <w:snapToGrid w:val="0"/>
              <w:spacing w:line="320" w:lineRule="exact"/>
              <w:ind w:left="0" w:leftChars="0" w:firstLine="0" w:firstLineChars="0"/>
              <w:rPr>
                <w:rFonts w:hint="eastAsia" w:cs="宋体"/>
                <w:color w:val="000000"/>
                <w:szCs w:val="21"/>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r>
              <w:rPr>
                <w:rFonts w:hint="eastAsia" w:cs="宋体"/>
                <w:color w:val="000000"/>
                <w:szCs w:val="21"/>
                <w:lang w:eastAsia="zh-CN"/>
              </w:rPr>
              <w:t>。</w:t>
            </w:r>
          </w:p>
        </w:tc>
      </w:tr>
      <w:tr w14:paraId="1A5AE3CF">
        <w:tblPrEx>
          <w:tblCellMar>
            <w:top w:w="0" w:type="dxa"/>
            <w:left w:w="108" w:type="dxa"/>
            <w:bottom w:w="0" w:type="dxa"/>
            <w:right w:w="108" w:type="dxa"/>
          </w:tblCellMar>
        </w:tblPrEx>
        <w:trPr>
          <w:trHeight w:val="567" w:hRule="atLeast"/>
          <w:jc w:val="center"/>
        </w:trPr>
        <w:tc>
          <w:tcPr>
            <w:tcW w:w="9787" w:type="dxa"/>
            <w:gridSpan w:val="3"/>
            <w:tcBorders>
              <w:top w:val="single" w:color="auto" w:sz="4" w:space="0"/>
              <w:left w:val="single" w:color="auto" w:sz="4" w:space="0"/>
              <w:bottom w:val="single" w:color="auto" w:sz="4" w:space="0"/>
              <w:right w:val="single" w:color="auto" w:sz="4" w:space="0"/>
            </w:tcBorders>
            <w:vAlign w:val="center"/>
          </w:tcPr>
          <w:p w14:paraId="3FF5B048">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14:paraId="1A95A439">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rPr>
      </w:pPr>
      <w:r>
        <w:rPr>
          <w:rStyle w:val="41"/>
          <w:rFonts w:hint="eastAsia" w:ascii="宋体" w:hAnsi="宋体" w:eastAsia="宋体" w:cs="宋体"/>
          <w:b/>
          <w:bCs/>
          <w:sz w:val="21"/>
          <w:szCs w:val="21"/>
        </w:rPr>
        <w:t>3.1</w:t>
      </w:r>
      <w:r>
        <w:rPr>
          <w:rStyle w:val="41"/>
          <w:rFonts w:hint="eastAsia" w:ascii="宋体" w:hAnsi="宋体" w:eastAsia="宋体" w:cs="宋体"/>
          <w:b/>
          <w:bCs/>
          <w:sz w:val="21"/>
          <w:szCs w:val="21"/>
          <w:lang w:val="en-US" w:eastAsia="zh-CN"/>
        </w:rPr>
        <w:t>比选文件</w:t>
      </w:r>
      <w:r>
        <w:rPr>
          <w:rStyle w:val="41"/>
          <w:rFonts w:hint="eastAsia" w:ascii="宋体" w:hAnsi="宋体" w:eastAsia="宋体" w:cs="宋体"/>
          <w:b/>
          <w:bCs/>
          <w:sz w:val="21"/>
          <w:szCs w:val="21"/>
        </w:rPr>
        <w:t>的评审</w:t>
      </w:r>
    </w:p>
    <w:p w14:paraId="581C1568">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1、评审工作由依法组建的</w:t>
      </w:r>
      <w:r>
        <w:rPr>
          <w:rStyle w:val="41"/>
          <w:rFonts w:hint="eastAsia"/>
          <w:sz w:val="21"/>
          <w:szCs w:val="21"/>
          <w:lang w:eastAsia="zh-CN"/>
        </w:rPr>
        <w:t>比选</w:t>
      </w:r>
      <w:r>
        <w:rPr>
          <w:rStyle w:val="41"/>
          <w:sz w:val="21"/>
          <w:szCs w:val="21"/>
        </w:rPr>
        <w:t>小组负责。</w:t>
      </w:r>
      <w:r>
        <w:rPr>
          <w:rStyle w:val="41"/>
          <w:rFonts w:hint="eastAsia"/>
          <w:sz w:val="21"/>
          <w:szCs w:val="21"/>
          <w:lang w:eastAsia="zh-CN"/>
        </w:rPr>
        <w:t>比选</w:t>
      </w:r>
      <w:r>
        <w:rPr>
          <w:rStyle w:val="41"/>
          <w:sz w:val="21"/>
          <w:szCs w:val="21"/>
        </w:rPr>
        <w:t>小组根据</w:t>
      </w:r>
      <w:r>
        <w:rPr>
          <w:rStyle w:val="41"/>
          <w:rFonts w:hint="eastAsia"/>
          <w:sz w:val="21"/>
          <w:szCs w:val="21"/>
          <w:lang w:eastAsia="zh-CN"/>
        </w:rPr>
        <w:t>比选</w:t>
      </w:r>
      <w:r>
        <w:rPr>
          <w:rStyle w:val="41"/>
          <w:sz w:val="21"/>
          <w:szCs w:val="21"/>
        </w:rPr>
        <w:t>文件规定的方法和标准独立评审，负责完成评审的全过程并推荐成交候选人。</w:t>
      </w:r>
    </w:p>
    <w:p w14:paraId="03638B5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2、审查供应商的报价是否超过采购预算：</w:t>
      </w:r>
      <w:r>
        <w:rPr>
          <w:rStyle w:val="41"/>
          <w:rFonts w:hint="eastAsia"/>
          <w:sz w:val="21"/>
          <w:szCs w:val="21"/>
          <w:lang w:eastAsia="zh-CN"/>
        </w:rPr>
        <w:t>比选</w:t>
      </w:r>
      <w:r>
        <w:rPr>
          <w:rStyle w:val="41"/>
          <w:sz w:val="21"/>
          <w:szCs w:val="21"/>
        </w:rPr>
        <w:t>小组将审查每个供应商的报价，如超过采购预算，则其</w:t>
      </w:r>
      <w:r>
        <w:rPr>
          <w:rStyle w:val="41"/>
          <w:rFonts w:hint="eastAsia"/>
          <w:sz w:val="21"/>
          <w:szCs w:val="21"/>
          <w:lang w:eastAsia="zh-CN"/>
        </w:rPr>
        <w:t>比选文件</w:t>
      </w:r>
      <w:r>
        <w:rPr>
          <w:rStyle w:val="41"/>
          <w:sz w:val="21"/>
          <w:szCs w:val="21"/>
        </w:rPr>
        <w:t>将被拒绝。</w:t>
      </w:r>
    </w:p>
    <w:p w14:paraId="3EBFAD8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3、审查供应商是否具备合格的供应商资格：</w:t>
      </w:r>
      <w:r>
        <w:rPr>
          <w:rStyle w:val="41"/>
          <w:rFonts w:hint="eastAsia"/>
          <w:sz w:val="21"/>
          <w:szCs w:val="21"/>
          <w:lang w:eastAsia="zh-CN"/>
        </w:rPr>
        <w:t>比选</w:t>
      </w:r>
      <w:r>
        <w:rPr>
          <w:rStyle w:val="41"/>
          <w:sz w:val="21"/>
          <w:szCs w:val="21"/>
        </w:rPr>
        <w:t>小组将审查每个供应商提交的资格证明文件是否齐全、合法、有效，如果供应商没有按照要求提交全部证明文件，或者提交的资格证明文件是非法的、无效的，则其</w:t>
      </w:r>
      <w:r>
        <w:rPr>
          <w:rStyle w:val="41"/>
          <w:rFonts w:hint="eastAsia"/>
          <w:sz w:val="21"/>
          <w:szCs w:val="21"/>
          <w:lang w:eastAsia="zh-CN"/>
        </w:rPr>
        <w:t>比选文件</w:t>
      </w:r>
      <w:r>
        <w:rPr>
          <w:rStyle w:val="41"/>
          <w:sz w:val="21"/>
          <w:szCs w:val="21"/>
        </w:rPr>
        <w:t>将被拒绝。</w:t>
      </w:r>
    </w:p>
    <w:p w14:paraId="4D1A1CDD">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4、审查</w:t>
      </w:r>
      <w:r>
        <w:rPr>
          <w:rStyle w:val="41"/>
          <w:rFonts w:hint="eastAsia"/>
          <w:sz w:val="21"/>
          <w:szCs w:val="21"/>
          <w:lang w:eastAsia="zh-CN"/>
        </w:rPr>
        <w:t>比选文件</w:t>
      </w:r>
      <w:r>
        <w:rPr>
          <w:rStyle w:val="41"/>
          <w:sz w:val="21"/>
          <w:szCs w:val="21"/>
        </w:rPr>
        <w:t>是否实质性响应</w:t>
      </w:r>
      <w:r>
        <w:rPr>
          <w:rStyle w:val="41"/>
          <w:rFonts w:hint="eastAsia"/>
          <w:sz w:val="21"/>
          <w:szCs w:val="21"/>
          <w:lang w:eastAsia="zh-CN"/>
        </w:rPr>
        <w:t>比选</w:t>
      </w:r>
      <w:r>
        <w:rPr>
          <w:rStyle w:val="41"/>
          <w:sz w:val="21"/>
          <w:szCs w:val="21"/>
        </w:rPr>
        <w:t>文件的要求:</w:t>
      </w:r>
    </w:p>
    <w:p w14:paraId="761BCCE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4.1对于经审查确定为资格合格的供应商，</w:t>
      </w:r>
      <w:r>
        <w:rPr>
          <w:rStyle w:val="41"/>
          <w:rFonts w:hint="eastAsia"/>
          <w:sz w:val="21"/>
          <w:szCs w:val="21"/>
          <w:lang w:eastAsia="zh-CN"/>
        </w:rPr>
        <w:t>比选</w:t>
      </w:r>
      <w:r>
        <w:rPr>
          <w:rStyle w:val="41"/>
          <w:sz w:val="21"/>
          <w:szCs w:val="21"/>
        </w:rPr>
        <w:t>小组将审查其</w:t>
      </w:r>
      <w:r>
        <w:rPr>
          <w:rStyle w:val="41"/>
          <w:rFonts w:hint="eastAsia"/>
          <w:sz w:val="21"/>
          <w:szCs w:val="21"/>
          <w:lang w:eastAsia="zh-CN"/>
        </w:rPr>
        <w:t>比选文件</w:t>
      </w:r>
      <w:r>
        <w:rPr>
          <w:rStyle w:val="41"/>
          <w:sz w:val="21"/>
          <w:szCs w:val="21"/>
        </w:rPr>
        <w:t>是否对</w:t>
      </w:r>
      <w:r>
        <w:rPr>
          <w:rStyle w:val="41"/>
          <w:rFonts w:hint="eastAsia"/>
          <w:sz w:val="21"/>
          <w:szCs w:val="21"/>
          <w:lang w:eastAsia="zh-CN"/>
        </w:rPr>
        <w:t>比选</w:t>
      </w:r>
      <w:r>
        <w:rPr>
          <w:rStyle w:val="41"/>
          <w:sz w:val="21"/>
          <w:szCs w:val="21"/>
        </w:rPr>
        <w:t>文件的所有事项、格式、条款和技术规范等要求都做出了实质性响应。</w:t>
      </w:r>
    </w:p>
    <w:p w14:paraId="67FB555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4.2实质性响应的</w:t>
      </w:r>
      <w:r>
        <w:rPr>
          <w:rStyle w:val="41"/>
          <w:rFonts w:hint="eastAsia"/>
          <w:sz w:val="21"/>
          <w:szCs w:val="21"/>
          <w:lang w:eastAsia="zh-CN"/>
        </w:rPr>
        <w:t>比选文件</w:t>
      </w:r>
      <w:r>
        <w:rPr>
          <w:rStyle w:val="41"/>
          <w:sz w:val="21"/>
          <w:szCs w:val="21"/>
        </w:rPr>
        <w:t>是指与</w:t>
      </w:r>
      <w:r>
        <w:rPr>
          <w:rStyle w:val="41"/>
          <w:rFonts w:hint="eastAsia"/>
          <w:sz w:val="21"/>
          <w:szCs w:val="21"/>
          <w:lang w:eastAsia="zh-CN"/>
        </w:rPr>
        <w:t>比选</w:t>
      </w:r>
      <w:r>
        <w:rPr>
          <w:rStyle w:val="41"/>
          <w:sz w:val="21"/>
          <w:szCs w:val="21"/>
        </w:rPr>
        <w:t>文件要求的条款、条件和技术规格相符，没有偏离的</w:t>
      </w:r>
      <w:r>
        <w:rPr>
          <w:rStyle w:val="41"/>
          <w:rFonts w:hint="eastAsia"/>
          <w:sz w:val="21"/>
          <w:szCs w:val="21"/>
          <w:lang w:eastAsia="zh-CN"/>
        </w:rPr>
        <w:t>比选文件</w:t>
      </w:r>
      <w:r>
        <w:rPr>
          <w:rStyle w:val="41"/>
          <w:sz w:val="21"/>
          <w:szCs w:val="21"/>
        </w:rPr>
        <w:t>。没有实质性响应</w:t>
      </w:r>
      <w:r>
        <w:rPr>
          <w:rStyle w:val="41"/>
          <w:rFonts w:hint="eastAsia"/>
          <w:sz w:val="21"/>
          <w:szCs w:val="21"/>
          <w:lang w:eastAsia="zh-CN"/>
        </w:rPr>
        <w:t>比选</w:t>
      </w:r>
      <w:r>
        <w:rPr>
          <w:rStyle w:val="41"/>
          <w:sz w:val="21"/>
          <w:szCs w:val="21"/>
        </w:rPr>
        <w:t>文件要求的</w:t>
      </w:r>
      <w:r>
        <w:rPr>
          <w:rStyle w:val="41"/>
          <w:rFonts w:hint="eastAsia"/>
          <w:sz w:val="21"/>
          <w:szCs w:val="21"/>
          <w:lang w:eastAsia="zh-CN"/>
        </w:rPr>
        <w:t>比选文件</w:t>
      </w:r>
      <w:r>
        <w:rPr>
          <w:rStyle w:val="41"/>
          <w:sz w:val="21"/>
          <w:szCs w:val="21"/>
        </w:rPr>
        <w:t>将被拒绝。</w:t>
      </w:r>
      <w:r>
        <w:rPr>
          <w:rStyle w:val="41"/>
          <w:rFonts w:hint="eastAsia"/>
          <w:sz w:val="21"/>
          <w:szCs w:val="21"/>
          <w:lang w:eastAsia="zh-CN"/>
        </w:rPr>
        <w:t>比选</w:t>
      </w:r>
      <w:r>
        <w:rPr>
          <w:rStyle w:val="41"/>
          <w:sz w:val="21"/>
          <w:szCs w:val="21"/>
        </w:rPr>
        <w:t>小组决定</w:t>
      </w:r>
      <w:r>
        <w:rPr>
          <w:rStyle w:val="41"/>
          <w:rFonts w:hint="eastAsia"/>
          <w:sz w:val="21"/>
          <w:szCs w:val="21"/>
          <w:lang w:eastAsia="zh-CN"/>
        </w:rPr>
        <w:t>比选文件</w:t>
      </w:r>
      <w:r>
        <w:rPr>
          <w:rStyle w:val="41"/>
          <w:sz w:val="21"/>
          <w:szCs w:val="21"/>
        </w:rPr>
        <w:t>的响应性只根据其本身内容而不寻求外部证据。</w:t>
      </w:r>
    </w:p>
    <w:p w14:paraId="637383AD">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4.3</w:t>
      </w:r>
      <w:r>
        <w:rPr>
          <w:rStyle w:val="41"/>
          <w:rFonts w:hint="eastAsia" w:cs="宋体"/>
          <w:color w:val="auto"/>
          <w:sz w:val="21"/>
          <w:szCs w:val="21"/>
          <w:lang w:val="en-US" w:eastAsia="zh-CN"/>
        </w:rPr>
        <w:t>比选文件</w:t>
      </w:r>
      <w:r>
        <w:rPr>
          <w:rStyle w:val="41"/>
          <w:sz w:val="21"/>
          <w:szCs w:val="21"/>
        </w:rPr>
        <w:t>有下列情形之一的属于重大偏离，将被作为废标处理：</w:t>
      </w:r>
    </w:p>
    <w:p w14:paraId="5A7D34C6">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（1）</w:t>
      </w:r>
      <w:r>
        <w:rPr>
          <w:rStyle w:val="41"/>
          <w:rFonts w:hint="eastAsia" w:cs="宋体"/>
          <w:color w:val="auto"/>
          <w:sz w:val="21"/>
          <w:szCs w:val="21"/>
          <w:lang w:val="en-US" w:eastAsia="zh-CN"/>
        </w:rPr>
        <w:t>比选文件</w:t>
      </w:r>
      <w:r>
        <w:rPr>
          <w:rStyle w:val="41"/>
          <w:sz w:val="21"/>
          <w:szCs w:val="21"/>
        </w:rPr>
        <w:t>未按</w:t>
      </w:r>
      <w:r>
        <w:rPr>
          <w:rStyle w:val="41"/>
          <w:rFonts w:hint="eastAsia"/>
          <w:sz w:val="21"/>
          <w:szCs w:val="21"/>
          <w:lang w:eastAsia="zh-CN"/>
        </w:rPr>
        <w:t>比选</w:t>
      </w:r>
      <w:r>
        <w:rPr>
          <w:rStyle w:val="41"/>
          <w:sz w:val="21"/>
          <w:szCs w:val="21"/>
        </w:rPr>
        <w:t>文件规定有效签署和加盖公章的；</w:t>
      </w:r>
    </w:p>
    <w:p w14:paraId="23900F40">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（2）</w:t>
      </w:r>
      <w:r>
        <w:rPr>
          <w:rStyle w:val="41"/>
          <w:rFonts w:hint="eastAsia" w:cs="宋体"/>
          <w:color w:val="auto"/>
          <w:sz w:val="21"/>
          <w:szCs w:val="21"/>
          <w:lang w:val="en-US" w:eastAsia="zh-CN"/>
        </w:rPr>
        <w:t>比选文件</w:t>
      </w:r>
      <w:r>
        <w:rPr>
          <w:rStyle w:val="41"/>
          <w:sz w:val="21"/>
          <w:szCs w:val="21"/>
        </w:rPr>
        <w:t>载明的项目完成期限超过</w:t>
      </w:r>
      <w:r>
        <w:rPr>
          <w:rStyle w:val="41"/>
          <w:rFonts w:hint="eastAsia"/>
          <w:sz w:val="21"/>
          <w:szCs w:val="21"/>
          <w:lang w:eastAsia="zh-CN"/>
        </w:rPr>
        <w:t>比选</w:t>
      </w:r>
      <w:r>
        <w:rPr>
          <w:rStyle w:val="41"/>
          <w:sz w:val="21"/>
          <w:szCs w:val="21"/>
        </w:rPr>
        <w:t>文件规定的；</w:t>
      </w:r>
    </w:p>
    <w:p w14:paraId="2168870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（3）明显不符合</w:t>
      </w:r>
      <w:r>
        <w:rPr>
          <w:rStyle w:val="41"/>
          <w:rFonts w:hint="eastAsia"/>
          <w:sz w:val="21"/>
          <w:szCs w:val="21"/>
          <w:lang w:eastAsia="zh-CN"/>
        </w:rPr>
        <w:t>比选</w:t>
      </w:r>
      <w:r>
        <w:rPr>
          <w:rStyle w:val="41"/>
          <w:sz w:val="21"/>
          <w:szCs w:val="21"/>
        </w:rPr>
        <w:t>文件规定的技术规格、标准以及商务条款要求的；</w:t>
      </w:r>
    </w:p>
    <w:p w14:paraId="3DA64CC3">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w:t>
      </w:r>
      <w:r>
        <w:rPr>
          <w:rStyle w:val="41"/>
          <w:rFonts w:hint="eastAsia" w:cs="宋体"/>
          <w:color w:val="auto"/>
          <w:sz w:val="21"/>
          <w:szCs w:val="21"/>
          <w:lang w:val="en-US" w:eastAsia="zh-CN"/>
        </w:rPr>
        <w:t>比选文件</w:t>
      </w:r>
      <w:r>
        <w:rPr>
          <w:rStyle w:val="41"/>
          <w:rFonts w:hint="eastAsia"/>
          <w:sz w:val="21"/>
          <w:szCs w:val="21"/>
          <w:lang w:val="en-US" w:eastAsia="zh-CN"/>
        </w:rPr>
        <w:t>服务</w:t>
      </w:r>
      <w:r>
        <w:rPr>
          <w:rStyle w:val="41"/>
          <w:sz w:val="21"/>
          <w:szCs w:val="21"/>
        </w:rPr>
        <w:t>标准和方法等明显不符合</w:t>
      </w:r>
      <w:r>
        <w:rPr>
          <w:rStyle w:val="41"/>
          <w:rFonts w:hint="eastAsia"/>
          <w:sz w:val="21"/>
          <w:szCs w:val="21"/>
          <w:lang w:eastAsia="zh-CN"/>
        </w:rPr>
        <w:t>比选</w:t>
      </w:r>
      <w:r>
        <w:rPr>
          <w:rStyle w:val="41"/>
          <w:sz w:val="21"/>
          <w:szCs w:val="21"/>
        </w:rPr>
        <w:t>文件要求的；</w:t>
      </w:r>
    </w:p>
    <w:p w14:paraId="6261786F">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（5）</w:t>
      </w:r>
      <w:r>
        <w:rPr>
          <w:rStyle w:val="41"/>
          <w:rFonts w:hint="eastAsia" w:cs="宋体"/>
          <w:color w:val="auto"/>
          <w:sz w:val="21"/>
          <w:szCs w:val="21"/>
          <w:lang w:val="en-US" w:eastAsia="zh-CN"/>
        </w:rPr>
        <w:t>比选文件</w:t>
      </w:r>
      <w:r>
        <w:rPr>
          <w:rStyle w:val="41"/>
          <w:sz w:val="21"/>
          <w:szCs w:val="21"/>
        </w:rPr>
        <w:t>附有采购人不能接受的条件的；</w:t>
      </w:r>
    </w:p>
    <w:p w14:paraId="08824C84">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（6）不符合</w:t>
      </w:r>
      <w:r>
        <w:rPr>
          <w:rStyle w:val="41"/>
          <w:rFonts w:hint="eastAsia"/>
          <w:sz w:val="21"/>
          <w:szCs w:val="21"/>
          <w:lang w:eastAsia="zh-CN"/>
        </w:rPr>
        <w:t>比选</w:t>
      </w:r>
      <w:r>
        <w:rPr>
          <w:rStyle w:val="41"/>
          <w:sz w:val="21"/>
          <w:szCs w:val="21"/>
        </w:rPr>
        <w:t>文件规定的其他实质性要求的。</w:t>
      </w:r>
    </w:p>
    <w:p w14:paraId="52C5AFF8">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5、报价的审查：所有供应商的报价均以</w:t>
      </w:r>
      <w:r>
        <w:rPr>
          <w:rStyle w:val="41"/>
          <w:rFonts w:hint="eastAsia" w:cs="宋体"/>
          <w:color w:val="auto"/>
          <w:sz w:val="21"/>
          <w:szCs w:val="21"/>
          <w:lang w:val="en-US" w:eastAsia="zh-CN"/>
        </w:rPr>
        <w:t>比选文件</w:t>
      </w:r>
      <w:r>
        <w:rPr>
          <w:rStyle w:val="41"/>
          <w:sz w:val="21"/>
          <w:szCs w:val="21"/>
        </w:rPr>
        <w:t>中报价表的总报价为准。</w:t>
      </w:r>
      <w:r>
        <w:rPr>
          <w:rStyle w:val="41"/>
          <w:rFonts w:hint="eastAsia"/>
          <w:sz w:val="21"/>
          <w:szCs w:val="21"/>
          <w:lang w:eastAsia="zh-CN"/>
        </w:rPr>
        <w:t>比选</w:t>
      </w:r>
      <w:r>
        <w:rPr>
          <w:rStyle w:val="41"/>
          <w:sz w:val="21"/>
          <w:szCs w:val="21"/>
        </w:rPr>
        <w:t>文件报价表中的总报价即为评标价。</w:t>
      </w:r>
      <w:r>
        <w:rPr>
          <w:rStyle w:val="41"/>
          <w:rFonts w:hint="eastAsia" w:cs="宋体"/>
          <w:color w:val="auto"/>
          <w:sz w:val="21"/>
          <w:szCs w:val="21"/>
          <w:lang w:val="en-US" w:eastAsia="zh-CN"/>
        </w:rPr>
        <w:t>比选文件</w:t>
      </w:r>
      <w:r>
        <w:rPr>
          <w:rStyle w:val="41"/>
          <w:sz w:val="21"/>
          <w:szCs w:val="21"/>
        </w:rPr>
        <w:t>中的分项报价合计与总报价不一致的，供应商应按总报价相应修改分项报价。如果供应商不按照上述原则修正其总报价及分项报价，则其</w:t>
      </w:r>
      <w:r>
        <w:rPr>
          <w:rStyle w:val="41"/>
          <w:rFonts w:hint="eastAsia" w:cs="宋体"/>
          <w:color w:val="auto"/>
          <w:sz w:val="21"/>
          <w:szCs w:val="21"/>
          <w:lang w:val="en-US" w:eastAsia="zh-CN"/>
        </w:rPr>
        <w:t>比选文件</w:t>
      </w:r>
      <w:r>
        <w:rPr>
          <w:rStyle w:val="41"/>
          <w:sz w:val="21"/>
          <w:szCs w:val="21"/>
        </w:rPr>
        <w:t>将被拒绝。</w:t>
      </w:r>
    </w:p>
    <w:p w14:paraId="6AD6F33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6、澄清：</w:t>
      </w:r>
      <w:r>
        <w:rPr>
          <w:rStyle w:val="41"/>
          <w:rFonts w:hint="eastAsia"/>
          <w:sz w:val="21"/>
          <w:szCs w:val="21"/>
          <w:lang w:eastAsia="zh-CN"/>
        </w:rPr>
        <w:t>比选</w:t>
      </w:r>
      <w:r>
        <w:rPr>
          <w:rStyle w:val="41"/>
          <w:sz w:val="21"/>
          <w:szCs w:val="21"/>
        </w:rPr>
        <w:t>小组对</w:t>
      </w:r>
      <w:r>
        <w:rPr>
          <w:rStyle w:val="41"/>
          <w:rFonts w:hint="eastAsia" w:cs="宋体"/>
          <w:color w:val="auto"/>
          <w:sz w:val="21"/>
          <w:szCs w:val="21"/>
          <w:lang w:val="en-US" w:eastAsia="zh-CN"/>
        </w:rPr>
        <w:t>比选文件</w:t>
      </w:r>
      <w:r>
        <w:rPr>
          <w:rStyle w:val="41"/>
          <w:sz w:val="21"/>
          <w:szCs w:val="21"/>
        </w:rPr>
        <w:t>中含义不明确、同类问题表述不一致或者有明显文字错误的内容，可以要求供应商在规定的时间内作出必要的澄清、说明或者补正。供应商的澄清、说明或者补正应当采用书面形式，由其</w:t>
      </w:r>
      <w:r>
        <w:rPr>
          <w:rStyle w:val="41"/>
          <w:rFonts w:hint="eastAsia"/>
          <w:sz w:val="21"/>
          <w:szCs w:val="21"/>
          <w:lang w:eastAsia="zh-CN"/>
        </w:rPr>
        <w:t>法定代表人（负责人）</w:t>
      </w:r>
      <w:r>
        <w:rPr>
          <w:rStyle w:val="41"/>
          <w:sz w:val="21"/>
          <w:szCs w:val="21"/>
        </w:rPr>
        <w:t>或授权代理人签字，并不得超出</w:t>
      </w:r>
      <w:r>
        <w:rPr>
          <w:rStyle w:val="41"/>
          <w:rFonts w:hint="eastAsia" w:cs="宋体"/>
          <w:color w:val="auto"/>
          <w:sz w:val="21"/>
          <w:szCs w:val="21"/>
          <w:lang w:val="en-US" w:eastAsia="zh-CN"/>
        </w:rPr>
        <w:t>比选文件</w:t>
      </w:r>
      <w:r>
        <w:rPr>
          <w:rStyle w:val="41"/>
          <w:sz w:val="21"/>
          <w:szCs w:val="21"/>
        </w:rPr>
        <w:t>的范围或者改变</w:t>
      </w:r>
      <w:r>
        <w:rPr>
          <w:rStyle w:val="41"/>
          <w:rFonts w:hint="eastAsia" w:cs="宋体"/>
          <w:color w:val="auto"/>
          <w:sz w:val="21"/>
          <w:szCs w:val="21"/>
          <w:lang w:val="en-US" w:eastAsia="zh-CN"/>
        </w:rPr>
        <w:t>比选文件</w:t>
      </w:r>
      <w:r>
        <w:rPr>
          <w:rStyle w:val="41"/>
          <w:sz w:val="21"/>
          <w:szCs w:val="21"/>
        </w:rPr>
        <w:t>的实质性内容。供应商拒不进行澄清、说明、补正的，或者不能在规定时间内作出书面澄清、说明、补正的，</w:t>
      </w:r>
      <w:r>
        <w:rPr>
          <w:rStyle w:val="41"/>
          <w:rFonts w:hint="eastAsia"/>
          <w:sz w:val="21"/>
          <w:szCs w:val="21"/>
          <w:lang w:eastAsia="zh-CN"/>
        </w:rPr>
        <w:t>比选</w:t>
      </w:r>
      <w:r>
        <w:rPr>
          <w:rStyle w:val="41"/>
          <w:sz w:val="21"/>
          <w:szCs w:val="21"/>
        </w:rPr>
        <w:t>小组将否决其报价。</w:t>
      </w:r>
    </w:p>
    <w:p w14:paraId="2C9410F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lang w:eastAsia="zh-CN"/>
        </w:rPr>
      </w:pPr>
      <w:r>
        <w:rPr>
          <w:rStyle w:val="41"/>
          <w:rFonts w:hint="eastAsia" w:ascii="宋体" w:hAnsi="宋体" w:eastAsia="宋体" w:cs="宋体"/>
          <w:b/>
          <w:bCs/>
          <w:sz w:val="21"/>
          <w:szCs w:val="21"/>
        </w:rPr>
        <w:t>3.2否决或取消</w:t>
      </w:r>
      <w:r>
        <w:rPr>
          <w:rStyle w:val="41"/>
          <w:rFonts w:hint="eastAsia" w:ascii="宋体" w:hAnsi="宋体" w:eastAsia="宋体" w:cs="宋体"/>
          <w:b/>
          <w:bCs/>
          <w:sz w:val="21"/>
          <w:szCs w:val="21"/>
          <w:lang w:eastAsia="zh-CN"/>
        </w:rPr>
        <w:t>比选</w:t>
      </w:r>
    </w:p>
    <w:p w14:paraId="7587A729">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3.2.1参照中华人民共和国政府采购法律法规和《国有企业采购操作规范》的有关规定，出现下列情形之一的，</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小组将否决所有供应商的报价或取消采购活动：</w:t>
      </w:r>
    </w:p>
    <w:p w14:paraId="3DC6B87A">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1、出现影响采购公正的违法、违规行为的；</w:t>
      </w:r>
    </w:p>
    <w:p w14:paraId="2B86F64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2、因重大变故，采购任务取消的;</w:t>
      </w:r>
    </w:p>
    <w:p w14:paraId="2126DA8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3、</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小组经评审认为所有</w:t>
      </w:r>
      <w:r>
        <w:rPr>
          <w:rStyle w:val="41"/>
          <w:rFonts w:hint="eastAsia" w:cs="宋体"/>
          <w:color w:val="auto"/>
          <w:sz w:val="21"/>
          <w:szCs w:val="21"/>
          <w:lang w:val="en-US" w:eastAsia="zh-CN"/>
        </w:rPr>
        <w:t>比选文件</w:t>
      </w:r>
      <w:r>
        <w:rPr>
          <w:rStyle w:val="41"/>
          <w:rFonts w:ascii="Times New Roman" w:hAnsi="Times New Roman" w:cs="Times New Roman"/>
          <w:sz w:val="21"/>
          <w:szCs w:val="21"/>
        </w:rPr>
        <w:t>都不符合</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文件要求的。</w:t>
      </w:r>
    </w:p>
    <w:p w14:paraId="31C57F00">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b/>
          <w:bCs/>
          <w:sz w:val="21"/>
          <w:szCs w:val="21"/>
        </w:rPr>
      </w:pPr>
      <w:r>
        <w:rPr>
          <w:rStyle w:val="41"/>
          <w:rFonts w:ascii="Times New Roman" w:hAnsi="Times New Roman" w:cs="Times New Roman"/>
          <w:b/>
          <w:bCs/>
          <w:sz w:val="21"/>
          <w:szCs w:val="21"/>
        </w:rPr>
        <w:t>3.2.2如果参与的供应商不足2家的，可经采购人</w:t>
      </w:r>
      <w:r>
        <w:rPr>
          <w:rStyle w:val="41"/>
          <w:rFonts w:hint="eastAsia" w:ascii="Times New Roman" w:hAnsi="Times New Roman" w:cs="Times New Roman"/>
          <w:b/>
          <w:bCs/>
          <w:sz w:val="21"/>
          <w:szCs w:val="21"/>
          <w:lang w:val="en-US" w:eastAsia="zh-CN"/>
        </w:rPr>
        <w:t>主管单位</w:t>
      </w:r>
      <w:r>
        <w:rPr>
          <w:rStyle w:val="41"/>
          <w:rFonts w:ascii="Times New Roman" w:hAnsi="Times New Roman" w:cs="Times New Roman"/>
          <w:b/>
          <w:bCs/>
          <w:sz w:val="21"/>
          <w:szCs w:val="21"/>
        </w:rPr>
        <w:t>批准后，现场转为</w:t>
      </w:r>
      <w:r>
        <w:rPr>
          <w:rStyle w:val="41"/>
          <w:rFonts w:hint="eastAsia" w:ascii="Times New Roman" w:hAnsi="Times New Roman" w:cs="Times New Roman"/>
          <w:b/>
          <w:bCs/>
          <w:sz w:val="21"/>
          <w:szCs w:val="21"/>
        </w:rPr>
        <w:t>单源直接采购</w:t>
      </w:r>
      <w:r>
        <w:rPr>
          <w:rStyle w:val="41"/>
          <w:rFonts w:ascii="Times New Roman" w:hAnsi="Times New Roman" w:cs="Times New Roman"/>
          <w:b/>
          <w:bCs/>
          <w:sz w:val="21"/>
          <w:szCs w:val="21"/>
        </w:rPr>
        <w:t>方式采购。</w:t>
      </w:r>
    </w:p>
    <w:p w14:paraId="55664F3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rPr>
      </w:pPr>
      <w:r>
        <w:rPr>
          <w:rStyle w:val="41"/>
          <w:rFonts w:hint="eastAsia" w:ascii="宋体" w:hAnsi="宋体" w:eastAsia="宋体" w:cs="宋体"/>
          <w:b/>
          <w:bCs/>
          <w:sz w:val="21"/>
          <w:szCs w:val="21"/>
        </w:rPr>
        <w:t>3.3评审方法和标准</w:t>
      </w:r>
    </w:p>
    <w:p w14:paraId="682BABAA">
      <w:pPr>
        <w:pStyle w:val="72"/>
        <w:keepNext w:val="0"/>
        <w:keepLines w:val="0"/>
        <w:pageBreakBefore w:val="0"/>
        <w:widowControl/>
        <w:kinsoku/>
        <w:wordWrap/>
        <w:overflowPunct/>
        <w:topLinePunct w:val="0"/>
        <w:autoSpaceDE/>
        <w:autoSpaceDN/>
        <w:bidi w:val="0"/>
        <w:adjustRightInd/>
        <w:snapToGrid/>
        <w:ind w:left="0" w:leftChars="0" w:firstLine="440" w:firstLineChars="200"/>
        <w:textAlignment w:val="baseline"/>
        <w:rPr>
          <w:rStyle w:val="41"/>
          <w:sz w:val="22"/>
          <w:szCs w:val="22"/>
        </w:rPr>
      </w:pPr>
      <w:r>
        <w:rPr>
          <w:rStyle w:val="41"/>
          <w:sz w:val="22"/>
          <w:szCs w:val="22"/>
        </w:rPr>
        <w:t>3.3.1</w:t>
      </w:r>
      <w:r>
        <w:rPr>
          <w:rStyle w:val="41"/>
          <w:rFonts w:hint="eastAsia"/>
          <w:sz w:val="22"/>
          <w:szCs w:val="22"/>
          <w:lang w:eastAsia="zh-CN"/>
        </w:rPr>
        <w:t>比选</w:t>
      </w:r>
      <w:r>
        <w:rPr>
          <w:rStyle w:val="41"/>
          <w:sz w:val="22"/>
          <w:szCs w:val="22"/>
        </w:rPr>
        <w:t>小组首先进行资格性审查、符合性审查。</w:t>
      </w:r>
    </w:p>
    <w:p w14:paraId="035D6E42">
      <w:pPr>
        <w:pStyle w:val="72"/>
        <w:keepNext w:val="0"/>
        <w:keepLines w:val="0"/>
        <w:pageBreakBefore w:val="0"/>
        <w:widowControl/>
        <w:kinsoku/>
        <w:wordWrap/>
        <w:overflowPunct/>
        <w:topLinePunct w:val="0"/>
        <w:autoSpaceDE/>
        <w:autoSpaceDN/>
        <w:bidi w:val="0"/>
        <w:adjustRightInd/>
        <w:snapToGrid/>
        <w:ind w:left="0" w:leftChars="0" w:firstLine="440" w:firstLineChars="200"/>
        <w:textAlignment w:val="baseline"/>
        <w:rPr>
          <w:rStyle w:val="41"/>
          <w:rFonts w:ascii="Times New Roman" w:hAnsi="Times New Roman" w:cs="Times New Roman"/>
          <w:b/>
          <w:bCs/>
          <w:sz w:val="22"/>
          <w:szCs w:val="22"/>
        </w:rPr>
      </w:pPr>
      <w:r>
        <w:rPr>
          <w:rStyle w:val="41"/>
          <w:sz w:val="22"/>
          <w:szCs w:val="22"/>
        </w:rPr>
        <w:t>3.3.2</w:t>
      </w:r>
      <w:r>
        <w:rPr>
          <w:rStyle w:val="41"/>
          <w:rFonts w:hint="eastAsia" w:cs="Times New Roman"/>
          <w:b/>
          <w:bCs/>
          <w:sz w:val="22"/>
          <w:szCs w:val="22"/>
          <w:lang w:eastAsia="zh-CN"/>
        </w:rPr>
        <w:t>比选</w:t>
      </w:r>
      <w:r>
        <w:rPr>
          <w:rStyle w:val="41"/>
          <w:rFonts w:cs="Times New Roman"/>
          <w:b/>
          <w:bCs/>
          <w:sz w:val="22"/>
          <w:szCs w:val="22"/>
        </w:rPr>
        <w:t>小组按现场签到顺序分别对供应商</w:t>
      </w:r>
      <w:r>
        <w:rPr>
          <w:rStyle w:val="41"/>
          <w:rFonts w:hint="eastAsia" w:cs="Times New Roman"/>
          <w:b/>
          <w:bCs/>
          <w:sz w:val="22"/>
          <w:szCs w:val="22"/>
          <w:lang w:eastAsia="zh-CN"/>
        </w:rPr>
        <w:t>比选</w:t>
      </w:r>
      <w:r>
        <w:rPr>
          <w:rStyle w:val="41"/>
          <w:rFonts w:cs="Times New Roman"/>
          <w:b/>
          <w:bCs/>
          <w:sz w:val="22"/>
          <w:szCs w:val="22"/>
        </w:rPr>
        <w:t>文件进行沟通评议</w:t>
      </w:r>
      <w:r>
        <w:rPr>
          <w:rStyle w:val="41"/>
          <w:rFonts w:hint="eastAsia" w:cs="Times New Roman"/>
          <w:b/>
          <w:bCs/>
          <w:sz w:val="22"/>
          <w:szCs w:val="22"/>
        </w:rPr>
        <w:t>，对供应商的</w:t>
      </w:r>
      <w:r>
        <w:rPr>
          <w:rStyle w:val="41"/>
          <w:rFonts w:hint="eastAsia" w:ascii="Times New Roman" w:hAnsi="Times New Roman" w:cs="Times New Roman"/>
          <w:b/>
          <w:bCs/>
          <w:sz w:val="22"/>
          <w:szCs w:val="22"/>
        </w:rPr>
        <w:t>价格、</w:t>
      </w:r>
      <w:r>
        <w:rPr>
          <w:rStyle w:val="41"/>
          <w:rFonts w:hint="eastAsia" w:ascii="Times New Roman" w:hAnsi="Times New Roman" w:cs="Times New Roman"/>
          <w:b/>
          <w:bCs/>
          <w:sz w:val="22"/>
          <w:szCs w:val="22"/>
          <w:lang w:val="en-US" w:eastAsia="zh-CN"/>
        </w:rPr>
        <w:t>出租及相应的服务方案、售后服务方案（须包含服务器故障处理响应时间）</w:t>
      </w:r>
      <w:r>
        <w:rPr>
          <w:rStyle w:val="41"/>
          <w:rFonts w:hint="eastAsia" w:ascii="Times New Roman" w:hAnsi="Times New Roman" w:cs="Times New Roman"/>
          <w:b/>
          <w:bCs/>
          <w:sz w:val="22"/>
          <w:szCs w:val="22"/>
        </w:rPr>
        <w:t>等进</w:t>
      </w:r>
      <w:r>
        <w:rPr>
          <w:rStyle w:val="41"/>
          <w:rFonts w:hint="eastAsia" w:cs="Times New Roman"/>
          <w:b/>
          <w:bCs/>
          <w:sz w:val="22"/>
          <w:szCs w:val="22"/>
        </w:rPr>
        <w:t>行询问比</w:t>
      </w:r>
      <w:r>
        <w:rPr>
          <w:rStyle w:val="41"/>
          <w:rFonts w:hint="eastAsia" w:ascii="Times New Roman" w:hAnsi="Times New Roman" w:cs="Times New Roman"/>
          <w:b/>
          <w:bCs/>
          <w:sz w:val="22"/>
          <w:szCs w:val="22"/>
        </w:rPr>
        <w:t>较，采购人不保证供应商低价中标。（评议表格详见附件1）</w:t>
      </w:r>
    </w:p>
    <w:p w14:paraId="7CD0BA41">
      <w:pPr>
        <w:pStyle w:val="72"/>
        <w:keepNext w:val="0"/>
        <w:keepLines w:val="0"/>
        <w:pageBreakBefore w:val="0"/>
        <w:widowControl/>
        <w:kinsoku/>
        <w:wordWrap/>
        <w:overflowPunct/>
        <w:topLinePunct w:val="0"/>
        <w:autoSpaceDE/>
        <w:autoSpaceDN/>
        <w:bidi w:val="0"/>
        <w:adjustRightInd/>
        <w:snapToGrid/>
        <w:ind w:left="0" w:leftChars="0" w:firstLine="442" w:firstLineChars="200"/>
        <w:textAlignment w:val="baseline"/>
        <w:rPr>
          <w:rStyle w:val="41"/>
          <w:rFonts w:ascii="Times New Roman" w:hAnsi="Times New Roman" w:cs="Times New Roman"/>
          <w:b/>
          <w:bCs/>
          <w:sz w:val="22"/>
          <w:szCs w:val="22"/>
        </w:rPr>
      </w:pPr>
      <w:r>
        <w:rPr>
          <w:rStyle w:val="41"/>
          <w:rFonts w:hint="eastAsia" w:ascii="Times New Roman" w:hAnsi="Times New Roman" w:cs="Times New Roman"/>
          <w:b/>
          <w:bCs/>
          <w:sz w:val="22"/>
          <w:szCs w:val="22"/>
        </w:rPr>
        <w:t>3.3.3评议结束后，供应商再报出</w:t>
      </w:r>
      <w:r>
        <w:rPr>
          <w:rStyle w:val="41"/>
          <w:rFonts w:hint="eastAsia" w:ascii="Times New Roman" w:hAnsi="Times New Roman" w:cs="Times New Roman"/>
          <w:b/>
          <w:bCs/>
          <w:sz w:val="22"/>
          <w:szCs w:val="22"/>
          <w:lang w:val="en-US" w:eastAsia="zh-CN"/>
        </w:rPr>
        <w:t>二轮</w:t>
      </w:r>
      <w:r>
        <w:rPr>
          <w:rStyle w:val="41"/>
          <w:rFonts w:hint="eastAsia" w:ascii="Times New Roman" w:hAnsi="Times New Roman" w:cs="Times New Roman"/>
          <w:b/>
          <w:bCs/>
          <w:sz w:val="22"/>
          <w:szCs w:val="22"/>
        </w:rPr>
        <w:t>报价，由</w:t>
      </w:r>
      <w:r>
        <w:rPr>
          <w:rStyle w:val="41"/>
          <w:rFonts w:hint="eastAsia" w:ascii="Times New Roman" w:hAnsi="Times New Roman" w:cs="Times New Roman"/>
          <w:b/>
          <w:bCs/>
          <w:sz w:val="22"/>
          <w:szCs w:val="22"/>
          <w:lang w:eastAsia="zh-CN"/>
        </w:rPr>
        <w:t>比选</w:t>
      </w:r>
      <w:r>
        <w:rPr>
          <w:rStyle w:val="41"/>
          <w:rFonts w:hint="eastAsia" w:ascii="Times New Roman" w:hAnsi="Times New Roman" w:cs="Times New Roman"/>
          <w:b/>
          <w:bCs/>
          <w:sz w:val="22"/>
          <w:szCs w:val="22"/>
        </w:rPr>
        <w:t>小组综合评审，根据综合评审结果推荐成交候选人1-3名。经公示无异议后，第一成交候选人为最终成交人。</w:t>
      </w:r>
    </w:p>
    <w:p w14:paraId="06F125E0">
      <w:pPr>
        <w:rPr>
          <w:rStyle w:val="41"/>
        </w:rPr>
      </w:pPr>
      <w:r>
        <w:rPr>
          <w:rStyle w:val="41"/>
        </w:rPr>
        <w:br w:type="page"/>
      </w:r>
    </w:p>
    <w:p w14:paraId="3490FCA0">
      <w:pPr>
        <w:pStyle w:val="37"/>
        <w:outlineLvl w:val="0"/>
        <w:rPr>
          <w:rStyle w:val="41"/>
          <w:rFonts w:hint="eastAsia" w:ascii="宋体" w:hAnsi="宋体" w:eastAsia="宋体" w:cs="宋体"/>
          <w:b/>
          <w:bCs w:val="0"/>
          <w:kern w:val="44"/>
          <w:sz w:val="30"/>
          <w:szCs w:val="30"/>
          <w:lang w:val="en-US" w:eastAsia="zh-CN" w:bidi="ar-SA"/>
        </w:rPr>
      </w:pPr>
      <w:bookmarkStart w:id="3" w:name="_Toc31692"/>
      <w:r>
        <w:rPr>
          <w:rStyle w:val="41"/>
          <w:rFonts w:hint="eastAsia" w:ascii="宋体" w:hAnsi="宋体" w:eastAsia="宋体" w:cs="宋体"/>
          <w:b/>
          <w:bCs w:val="0"/>
          <w:kern w:val="44"/>
          <w:sz w:val="30"/>
          <w:szCs w:val="30"/>
          <w:lang w:val="en-US" w:eastAsia="zh-CN" w:bidi="ar-SA"/>
        </w:rPr>
        <w:t>第四章  采购需求</w:t>
      </w:r>
      <w:bookmarkEnd w:id="3"/>
    </w:p>
    <w:p w14:paraId="0CF46367">
      <w:pPr>
        <w:ind w:left="1100" w:leftChars="400" w:hanging="220" w:hangingChars="100"/>
        <w:rPr>
          <w:rStyle w:val="41"/>
          <w:rFonts w:hint="eastAsia" w:ascii="Times New Roman" w:hAnsi="Times New Roman" w:eastAsia="宋体" w:cs="Times New Roman"/>
          <w:sz w:val="22"/>
          <w:szCs w:val="22"/>
          <w:lang w:val="en-US" w:eastAsia="zh-CN" w:bidi="ar-SA"/>
        </w:rPr>
      </w:pPr>
      <w:r>
        <w:rPr>
          <w:rStyle w:val="41"/>
          <w:rFonts w:hint="eastAsia" w:ascii="Times New Roman" w:hAnsi="Times New Roman" w:eastAsia="宋体" w:cs="Times New Roman"/>
          <w:sz w:val="22"/>
          <w:szCs w:val="22"/>
          <w:lang w:val="en-US" w:eastAsia="zh-CN" w:bidi="ar-SA"/>
        </w:rPr>
        <w:t>1、应用服务器1台，配置：8核CPU；16GB内存；200G系统盘，500G数据盘；</w:t>
      </w:r>
    </w:p>
    <w:p w14:paraId="53FB04F2">
      <w:pPr>
        <w:ind w:left="0" w:leftChars="0" w:firstLine="440" w:firstLineChars="200"/>
        <w:rPr>
          <w:rStyle w:val="41"/>
          <w:rFonts w:hint="eastAsia" w:ascii="Times New Roman" w:hAnsi="Times New Roman" w:eastAsia="宋体" w:cs="Times New Roman"/>
          <w:sz w:val="22"/>
          <w:szCs w:val="22"/>
          <w:lang w:val="en-US" w:eastAsia="zh-CN" w:bidi="ar-SA"/>
        </w:rPr>
      </w:pPr>
      <w:r>
        <w:rPr>
          <w:rStyle w:val="41"/>
          <w:rFonts w:hint="eastAsia" w:ascii="Times New Roman" w:hAnsi="Times New Roman" w:eastAsia="宋体" w:cs="Times New Roman"/>
          <w:sz w:val="22"/>
          <w:szCs w:val="22"/>
          <w:lang w:val="en-US" w:eastAsia="zh-CN" w:bidi="ar-SA"/>
        </w:rPr>
        <w:t>10M专用网络。（Windows Server 2016 Datacenter中文版）</w:t>
      </w:r>
    </w:p>
    <w:p w14:paraId="4B14BCAE">
      <w:pPr>
        <w:numPr>
          <w:ilvl w:val="0"/>
          <w:numId w:val="1"/>
        </w:numPr>
        <w:ind w:left="880" w:leftChars="0" w:firstLine="0" w:firstLineChars="0"/>
        <w:rPr>
          <w:rStyle w:val="41"/>
          <w:rFonts w:hint="eastAsia" w:ascii="Times New Roman" w:hAnsi="Times New Roman" w:eastAsia="宋体" w:cs="Times New Roman"/>
          <w:sz w:val="22"/>
          <w:szCs w:val="22"/>
          <w:lang w:val="en-US" w:eastAsia="zh-CN" w:bidi="ar-SA"/>
        </w:rPr>
      </w:pPr>
      <w:r>
        <w:rPr>
          <w:rStyle w:val="41"/>
          <w:rFonts w:hint="eastAsia" w:ascii="Times New Roman" w:hAnsi="Times New Roman" w:eastAsia="宋体" w:cs="Times New Roman"/>
          <w:sz w:val="22"/>
          <w:szCs w:val="22"/>
          <w:lang w:val="en-US" w:eastAsia="zh-CN" w:bidi="ar-SA"/>
        </w:rPr>
        <w:t>数据库服务器1台，配置：8核CPU；16GB内存；200G系统盘，500G数据盘；</w:t>
      </w:r>
    </w:p>
    <w:p w14:paraId="0FA2964D">
      <w:pPr>
        <w:numPr>
          <w:ilvl w:val="0"/>
          <w:numId w:val="0"/>
        </w:numPr>
        <w:ind w:firstLine="440" w:firstLineChars="200"/>
        <w:rPr>
          <w:rStyle w:val="41"/>
          <w:rFonts w:hint="eastAsia" w:ascii="Times New Roman" w:hAnsi="Times New Roman" w:eastAsia="宋体" w:cs="Times New Roman"/>
          <w:sz w:val="22"/>
          <w:szCs w:val="22"/>
          <w:lang w:val="en-US" w:eastAsia="zh-CN" w:bidi="ar-SA"/>
        </w:rPr>
      </w:pPr>
      <w:r>
        <w:rPr>
          <w:rStyle w:val="41"/>
          <w:rFonts w:hint="eastAsia" w:ascii="Times New Roman" w:hAnsi="Times New Roman" w:eastAsia="宋体" w:cs="Times New Roman"/>
          <w:sz w:val="22"/>
          <w:szCs w:val="22"/>
          <w:lang w:val="en-US" w:eastAsia="zh-CN" w:bidi="ar-SA"/>
        </w:rPr>
        <w:t>8M专用网络。（Windows Server 2016 Datacenter中文版）；</w:t>
      </w:r>
    </w:p>
    <w:p w14:paraId="6F96F872">
      <w:pPr>
        <w:ind w:firstLine="880" w:firstLineChars="400"/>
        <w:rPr>
          <w:rStyle w:val="41"/>
          <w:sz w:val="21"/>
        </w:rPr>
      </w:pPr>
      <w:r>
        <w:rPr>
          <w:rStyle w:val="41"/>
          <w:rFonts w:hint="eastAsia" w:ascii="Times New Roman" w:hAnsi="Times New Roman" w:eastAsia="宋体" w:cs="Times New Roman"/>
          <w:sz w:val="22"/>
          <w:szCs w:val="22"/>
          <w:lang w:val="en-US" w:eastAsia="zh-CN" w:bidi="ar-SA"/>
        </w:rPr>
        <w:t>服务器数据须定时备份，提供防黑客攻击、病毒攻击，提供实时网络安全防护</w:t>
      </w:r>
      <w:r>
        <w:rPr>
          <w:rStyle w:val="41"/>
          <w:rFonts w:hint="eastAsia"/>
          <w:sz w:val="21"/>
        </w:rPr>
        <w:t>。</w:t>
      </w:r>
      <w:r>
        <w:rPr>
          <w:rStyle w:val="41"/>
          <w:sz w:val="21"/>
        </w:rPr>
        <w:br w:type="page"/>
      </w:r>
    </w:p>
    <w:p w14:paraId="67A7EF25">
      <w:pPr>
        <w:pStyle w:val="37"/>
        <w:outlineLvl w:val="0"/>
        <w:rPr>
          <w:rStyle w:val="41"/>
          <w:rFonts w:hint="eastAsia" w:ascii="宋体" w:hAnsi="宋体" w:eastAsia="宋体" w:cs="宋体"/>
          <w:b/>
          <w:bCs w:val="0"/>
          <w:kern w:val="44"/>
          <w:sz w:val="30"/>
          <w:szCs w:val="30"/>
          <w:lang w:val="en-US" w:eastAsia="zh-CN" w:bidi="ar-SA"/>
        </w:rPr>
      </w:pPr>
      <w:bookmarkStart w:id="4" w:name="_Toc25376"/>
      <w:r>
        <w:rPr>
          <w:rStyle w:val="41"/>
          <w:rFonts w:hint="eastAsia" w:ascii="宋体" w:hAnsi="宋体" w:eastAsia="宋体" w:cs="宋体"/>
          <w:b/>
          <w:bCs w:val="0"/>
          <w:kern w:val="44"/>
          <w:sz w:val="30"/>
          <w:szCs w:val="30"/>
          <w:lang w:val="en-US" w:eastAsia="zh-CN" w:bidi="ar-SA"/>
        </w:rPr>
        <w:t>第五章  比选文件格式</w:t>
      </w:r>
      <w:bookmarkEnd w:id="4"/>
    </w:p>
    <w:p w14:paraId="2568C9FB">
      <w:pPr>
        <w:pStyle w:val="59"/>
        <w:ind w:firstLine="0" w:firstLineChars="0"/>
        <w:jc w:val="center"/>
        <w:rPr>
          <w:rStyle w:val="41"/>
          <w:rFonts w:hint="eastAsia" w:eastAsia="宋体"/>
          <w:lang w:eastAsia="zh-CN"/>
        </w:rPr>
      </w:pPr>
      <w:r>
        <w:rPr>
          <w:rStyle w:val="41"/>
          <w:rFonts w:hint="eastAsia" w:ascii="黑体" w:hAnsi="黑体" w:eastAsia="黑体" w:cs="黑体"/>
          <w:bCs/>
          <w:sz w:val="48"/>
          <w:szCs w:val="48"/>
          <w:lang w:eastAsia="zh-CN"/>
        </w:rPr>
        <w:t>资产管理服务平台配套云服务</w:t>
      </w:r>
    </w:p>
    <w:p w14:paraId="6A283CAC">
      <w:pPr>
        <w:spacing w:line="360" w:lineRule="auto"/>
        <w:ind w:firstLineChars="0"/>
        <w:jc w:val="center"/>
        <w:rPr>
          <w:rStyle w:val="41"/>
          <w:rFonts w:ascii="黑体" w:hAnsi="黑体" w:eastAsia="黑体" w:cs="黑体"/>
          <w:bCs/>
          <w:sz w:val="72"/>
          <w:szCs w:val="72"/>
        </w:rPr>
      </w:pPr>
    </w:p>
    <w:p w14:paraId="07D32DD6">
      <w:pPr>
        <w:spacing w:line="360" w:lineRule="auto"/>
        <w:ind w:firstLineChars="0"/>
        <w:jc w:val="center"/>
        <w:rPr>
          <w:rStyle w:val="41"/>
          <w:rFonts w:hint="eastAsia" w:ascii="黑体" w:hAnsi="黑体" w:eastAsia="黑体" w:cs="黑体"/>
          <w:bCs/>
          <w:sz w:val="72"/>
          <w:szCs w:val="72"/>
          <w:lang w:val="en-US" w:eastAsia="zh-CN"/>
        </w:rPr>
      </w:pPr>
      <w:r>
        <w:rPr>
          <w:rStyle w:val="41"/>
          <w:rFonts w:hint="eastAsia" w:ascii="黑体" w:hAnsi="黑体" w:eastAsia="黑体" w:cs="黑体"/>
          <w:bCs/>
          <w:sz w:val="72"/>
          <w:szCs w:val="72"/>
          <w:lang w:val="en-US" w:eastAsia="zh-CN"/>
        </w:rPr>
        <w:t>比</w:t>
      </w:r>
    </w:p>
    <w:p w14:paraId="68C29371">
      <w:pPr>
        <w:spacing w:line="360" w:lineRule="auto"/>
        <w:ind w:firstLineChars="0"/>
        <w:jc w:val="center"/>
        <w:rPr>
          <w:rStyle w:val="41"/>
          <w:rFonts w:hint="eastAsia" w:ascii="黑体" w:hAnsi="黑体" w:eastAsia="黑体" w:cs="黑体"/>
          <w:bCs/>
          <w:sz w:val="72"/>
          <w:szCs w:val="72"/>
          <w:lang w:val="en-US" w:eastAsia="zh-CN"/>
        </w:rPr>
      </w:pPr>
      <w:r>
        <w:rPr>
          <w:rStyle w:val="41"/>
          <w:rFonts w:hint="eastAsia" w:ascii="黑体" w:hAnsi="黑体" w:eastAsia="黑体" w:cs="黑体"/>
          <w:bCs/>
          <w:sz w:val="72"/>
          <w:szCs w:val="72"/>
          <w:lang w:val="en-US" w:eastAsia="zh-CN"/>
        </w:rPr>
        <w:t>选</w:t>
      </w:r>
    </w:p>
    <w:p w14:paraId="2F8CED64">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文</w:t>
      </w:r>
    </w:p>
    <w:p w14:paraId="49AB44C7">
      <w:pPr>
        <w:spacing w:line="360" w:lineRule="auto"/>
        <w:ind w:firstLineChars="0"/>
        <w:jc w:val="center"/>
        <w:rPr>
          <w:rStyle w:val="41"/>
          <w:rFonts w:ascii="黑体" w:hAnsi="黑体" w:eastAsia="黑体" w:cs="黑体"/>
          <w:bCs/>
          <w:sz w:val="72"/>
          <w:szCs w:val="72"/>
        </w:rPr>
      </w:pPr>
      <w:r>
        <w:rPr>
          <w:rStyle w:val="41"/>
          <w:rFonts w:ascii="黑体" w:hAnsi="黑体" w:eastAsia="黑体" w:cs="黑体"/>
          <w:bCs/>
          <w:sz w:val="72"/>
          <w:szCs w:val="72"/>
        </w:rPr>
        <w:t>件</w:t>
      </w:r>
    </w:p>
    <w:p w14:paraId="76C234E7">
      <w:pPr>
        <w:spacing w:line="400" w:lineRule="exact"/>
        <w:ind w:firstLine="480"/>
        <w:jc w:val="center"/>
        <w:rPr>
          <w:rStyle w:val="41"/>
          <w:sz w:val="24"/>
          <w:szCs w:val="24"/>
        </w:rPr>
      </w:pPr>
    </w:p>
    <w:p w14:paraId="34B79640">
      <w:pPr>
        <w:spacing w:line="400" w:lineRule="exact"/>
        <w:ind w:firstLine="480"/>
        <w:rPr>
          <w:rStyle w:val="41"/>
          <w:sz w:val="24"/>
          <w:szCs w:val="24"/>
        </w:rPr>
      </w:pPr>
    </w:p>
    <w:p w14:paraId="00FC3696">
      <w:pPr>
        <w:spacing w:line="400" w:lineRule="exact"/>
        <w:ind w:firstLine="480"/>
        <w:jc w:val="center"/>
        <w:rPr>
          <w:rStyle w:val="41"/>
          <w:sz w:val="24"/>
          <w:szCs w:val="24"/>
        </w:rPr>
      </w:pPr>
    </w:p>
    <w:p w14:paraId="0D1BD336">
      <w:pPr>
        <w:spacing w:line="400" w:lineRule="exact"/>
        <w:ind w:firstLine="480"/>
        <w:jc w:val="center"/>
        <w:rPr>
          <w:rStyle w:val="41"/>
          <w:sz w:val="24"/>
          <w:szCs w:val="24"/>
        </w:rPr>
      </w:pPr>
    </w:p>
    <w:p w14:paraId="695F3B4A">
      <w:pPr>
        <w:spacing w:line="400" w:lineRule="exact"/>
        <w:ind w:firstLine="480"/>
        <w:jc w:val="center"/>
        <w:rPr>
          <w:rStyle w:val="41"/>
          <w:sz w:val="24"/>
          <w:szCs w:val="24"/>
        </w:rPr>
      </w:pPr>
    </w:p>
    <w:p w14:paraId="18F63B48">
      <w:pPr>
        <w:spacing w:line="400" w:lineRule="exact"/>
        <w:ind w:firstLine="480"/>
        <w:jc w:val="center"/>
        <w:rPr>
          <w:rStyle w:val="41"/>
          <w:sz w:val="24"/>
          <w:szCs w:val="24"/>
        </w:rPr>
      </w:pPr>
    </w:p>
    <w:p w14:paraId="4FC751B4">
      <w:pPr>
        <w:spacing w:line="400" w:lineRule="exact"/>
        <w:ind w:firstLineChars="0"/>
        <w:jc w:val="center"/>
        <w:rPr>
          <w:rStyle w:val="41"/>
          <w:rFonts w:hint="default" w:eastAsia="宋体"/>
          <w:sz w:val="24"/>
          <w:szCs w:val="24"/>
          <w:lang w:val="en-US" w:eastAsia="zh-CN"/>
        </w:rPr>
      </w:pPr>
      <w:r>
        <w:rPr>
          <w:rStyle w:val="41"/>
          <w:sz w:val="24"/>
          <w:szCs w:val="24"/>
        </w:rPr>
        <w:t>供应商</w:t>
      </w:r>
      <w:r>
        <w:rPr>
          <w:rStyle w:val="41"/>
          <w:rFonts w:hint="eastAsia"/>
          <w:sz w:val="24"/>
          <w:szCs w:val="24"/>
          <w:lang w:eastAsia="zh-CN"/>
        </w:rPr>
        <w:t>（</w:t>
      </w:r>
      <w:r>
        <w:rPr>
          <w:rStyle w:val="41"/>
          <w:rFonts w:hint="eastAsia"/>
          <w:sz w:val="24"/>
          <w:szCs w:val="24"/>
          <w:lang w:val="en-US" w:eastAsia="zh-CN"/>
        </w:rPr>
        <w:t>盖章</w:t>
      </w:r>
      <w:r>
        <w:rPr>
          <w:rStyle w:val="41"/>
          <w:rFonts w:hint="eastAsia"/>
          <w:sz w:val="24"/>
          <w:szCs w:val="24"/>
          <w:lang w:eastAsia="zh-CN"/>
        </w:rPr>
        <w:t>）</w:t>
      </w:r>
      <w:r>
        <w:rPr>
          <w:rStyle w:val="41"/>
          <w:sz w:val="24"/>
          <w:szCs w:val="24"/>
        </w:rPr>
        <w:t>：</w:t>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p>
    <w:p w14:paraId="572E334D">
      <w:pPr>
        <w:spacing w:line="400" w:lineRule="exact"/>
        <w:ind w:firstLine="480"/>
        <w:jc w:val="center"/>
        <w:rPr>
          <w:rStyle w:val="41"/>
          <w:sz w:val="24"/>
          <w:szCs w:val="24"/>
        </w:rPr>
      </w:pPr>
    </w:p>
    <w:p w14:paraId="7DDEE252">
      <w:pPr>
        <w:spacing w:line="400" w:lineRule="exact"/>
        <w:ind w:firstLineChars="0"/>
        <w:jc w:val="center"/>
        <w:rPr>
          <w:rStyle w:val="41"/>
          <w:sz w:val="24"/>
          <w:szCs w:val="24"/>
        </w:rPr>
      </w:pPr>
      <w:r>
        <w:rPr>
          <w:rStyle w:val="41"/>
          <w:rFonts w:hint="eastAsia"/>
          <w:sz w:val="24"/>
          <w:szCs w:val="24"/>
          <w:u w:val="single"/>
          <w:lang w:val="en-US" w:eastAsia="zh-CN"/>
        </w:rPr>
        <w:t xml:space="preserve">      </w:t>
      </w:r>
      <w:r>
        <w:rPr>
          <w:rStyle w:val="41"/>
          <w:sz w:val="24"/>
          <w:szCs w:val="24"/>
        </w:rPr>
        <w:t>年</w:t>
      </w:r>
      <w:r>
        <w:rPr>
          <w:rStyle w:val="41"/>
          <w:rFonts w:hint="eastAsia"/>
          <w:sz w:val="24"/>
          <w:szCs w:val="24"/>
          <w:u w:val="single"/>
          <w:lang w:val="en-US" w:eastAsia="zh-CN"/>
        </w:rPr>
        <w:t xml:space="preserve">    </w:t>
      </w:r>
      <w:r>
        <w:rPr>
          <w:rStyle w:val="41"/>
          <w:sz w:val="24"/>
          <w:szCs w:val="24"/>
        </w:rPr>
        <w:t>月</w:t>
      </w:r>
      <w:r>
        <w:rPr>
          <w:rStyle w:val="41"/>
          <w:rFonts w:hint="eastAsia"/>
          <w:sz w:val="24"/>
          <w:szCs w:val="24"/>
          <w:u w:val="single"/>
          <w:lang w:val="en-US" w:eastAsia="zh-CN"/>
        </w:rPr>
        <w:t xml:space="preserve">    </w:t>
      </w:r>
      <w:r>
        <w:rPr>
          <w:rStyle w:val="41"/>
          <w:sz w:val="24"/>
          <w:szCs w:val="24"/>
        </w:rPr>
        <w:t>日</w:t>
      </w:r>
    </w:p>
    <w:p w14:paraId="627B90BD">
      <w:pPr>
        <w:spacing w:line="400" w:lineRule="exact"/>
        <w:ind w:firstLine="562"/>
        <w:jc w:val="center"/>
        <w:rPr>
          <w:rStyle w:val="41"/>
          <w:rFonts w:eastAsia="黑体"/>
          <w:b/>
          <w:sz w:val="28"/>
          <w:szCs w:val="28"/>
        </w:rPr>
      </w:pPr>
      <w:r>
        <w:rPr>
          <w:rStyle w:val="41"/>
          <w:rFonts w:eastAsia="黑体"/>
          <w:b/>
          <w:sz w:val="28"/>
          <w:szCs w:val="28"/>
        </w:rPr>
        <w:br w:type="page"/>
      </w:r>
    </w:p>
    <w:p w14:paraId="4BC61964">
      <w:pPr>
        <w:spacing w:line="400" w:lineRule="exact"/>
        <w:ind w:firstLine="640"/>
        <w:jc w:val="center"/>
        <w:outlineLvl w:val="1"/>
        <w:rPr>
          <w:rStyle w:val="41"/>
          <w:szCs w:val="21"/>
        </w:rPr>
      </w:pPr>
      <w:r>
        <w:rPr>
          <w:rStyle w:val="41"/>
          <w:sz w:val="32"/>
          <w:szCs w:val="28"/>
        </w:rPr>
        <w:t>目  录</w:t>
      </w:r>
    </w:p>
    <w:p w14:paraId="108E466D">
      <w:pPr>
        <w:spacing w:line="400" w:lineRule="exact"/>
        <w:ind w:firstLine="440"/>
        <w:rPr>
          <w:rStyle w:val="41"/>
        </w:rPr>
      </w:pPr>
    </w:p>
    <w:p w14:paraId="71581672">
      <w:pPr>
        <w:pStyle w:val="59"/>
        <w:ind w:firstLine="440"/>
        <w:rPr>
          <w:rStyle w:val="41"/>
          <w:rFonts w:ascii="宋体" w:hAnsi="宋体"/>
          <w:sz w:val="21"/>
          <w:szCs w:val="21"/>
        </w:rPr>
      </w:pPr>
      <w:r>
        <w:rPr>
          <w:rStyle w:val="41"/>
          <w:rFonts w:hint="eastAsia" w:ascii="宋体" w:hAnsi="宋体"/>
          <w:sz w:val="21"/>
          <w:szCs w:val="21"/>
        </w:rPr>
        <w:t>一、</w:t>
      </w:r>
      <w:r>
        <w:rPr>
          <w:rStyle w:val="41"/>
          <w:rFonts w:ascii="宋体" w:hAnsi="宋体"/>
          <w:sz w:val="21"/>
          <w:szCs w:val="21"/>
        </w:rPr>
        <w:t>报价函</w:t>
      </w:r>
    </w:p>
    <w:p w14:paraId="75A05AE9">
      <w:pPr>
        <w:pStyle w:val="59"/>
        <w:ind w:firstLine="440"/>
        <w:rPr>
          <w:rStyle w:val="41"/>
          <w:rFonts w:ascii="宋体" w:hAnsi="宋体"/>
          <w:sz w:val="21"/>
          <w:szCs w:val="21"/>
        </w:rPr>
      </w:pPr>
      <w:r>
        <w:rPr>
          <w:rStyle w:val="41"/>
          <w:rFonts w:hint="eastAsia" w:ascii="宋体" w:hAnsi="宋体"/>
          <w:sz w:val="21"/>
          <w:szCs w:val="21"/>
        </w:rPr>
        <w:t>二、</w:t>
      </w:r>
      <w:r>
        <w:rPr>
          <w:rStyle w:val="41"/>
          <w:rFonts w:ascii="宋体" w:hAnsi="宋体"/>
          <w:sz w:val="21"/>
          <w:szCs w:val="21"/>
        </w:rPr>
        <w:t>授权委托书或</w:t>
      </w:r>
      <w:r>
        <w:rPr>
          <w:rStyle w:val="41"/>
          <w:rFonts w:hint="eastAsia" w:ascii="宋体" w:hAnsi="宋体"/>
          <w:sz w:val="21"/>
          <w:szCs w:val="21"/>
          <w:lang w:eastAsia="zh-CN"/>
        </w:rPr>
        <w:t>法定代表人（负责人）</w:t>
      </w:r>
      <w:r>
        <w:rPr>
          <w:rStyle w:val="41"/>
          <w:rFonts w:ascii="宋体" w:hAnsi="宋体"/>
          <w:sz w:val="21"/>
          <w:szCs w:val="21"/>
        </w:rPr>
        <w:t>身份证明</w:t>
      </w:r>
    </w:p>
    <w:p w14:paraId="39F976A0">
      <w:pPr>
        <w:pStyle w:val="59"/>
        <w:ind w:firstLine="440"/>
        <w:rPr>
          <w:rStyle w:val="41"/>
          <w:rFonts w:ascii="宋体" w:hAnsi="宋体"/>
          <w:sz w:val="21"/>
          <w:szCs w:val="21"/>
        </w:rPr>
      </w:pPr>
      <w:r>
        <w:rPr>
          <w:rStyle w:val="41"/>
          <w:rFonts w:hint="eastAsia" w:ascii="宋体" w:hAnsi="宋体"/>
          <w:sz w:val="21"/>
          <w:szCs w:val="21"/>
        </w:rPr>
        <w:t>三、</w:t>
      </w:r>
      <w:r>
        <w:rPr>
          <w:rStyle w:val="41"/>
          <w:rFonts w:ascii="宋体" w:hAnsi="宋体"/>
          <w:sz w:val="21"/>
          <w:szCs w:val="21"/>
        </w:rPr>
        <w:t>资格审查资料</w:t>
      </w:r>
    </w:p>
    <w:p w14:paraId="0AA34484">
      <w:pPr>
        <w:pStyle w:val="59"/>
        <w:ind w:firstLine="440"/>
        <w:rPr>
          <w:rStyle w:val="41"/>
          <w:rFonts w:hint="default" w:ascii="宋体" w:hAnsi="宋体" w:eastAsia="宋体"/>
          <w:sz w:val="21"/>
          <w:szCs w:val="21"/>
          <w:lang w:val="en-US" w:eastAsia="zh-CN"/>
        </w:rPr>
      </w:pPr>
      <w:r>
        <w:rPr>
          <w:rStyle w:val="41"/>
          <w:rFonts w:hint="eastAsia" w:ascii="宋体" w:hAnsi="宋体"/>
          <w:sz w:val="21"/>
          <w:szCs w:val="21"/>
        </w:rPr>
        <w:t>四、</w:t>
      </w:r>
      <w:r>
        <w:rPr>
          <w:rStyle w:val="41"/>
          <w:rFonts w:hint="eastAsia" w:ascii="宋体" w:hAnsi="宋体"/>
          <w:sz w:val="21"/>
          <w:szCs w:val="21"/>
          <w:lang w:val="en-US" w:eastAsia="zh-CN"/>
        </w:rPr>
        <w:t>项目报价书</w:t>
      </w:r>
    </w:p>
    <w:p w14:paraId="67930085">
      <w:pPr>
        <w:pStyle w:val="59"/>
        <w:ind w:firstLine="440"/>
        <w:rPr>
          <w:rStyle w:val="41"/>
          <w:rFonts w:ascii="宋体" w:hAnsi="宋体"/>
          <w:sz w:val="21"/>
          <w:szCs w:val="21"/>
        </w:rPr>
      </w:pPr>
      <w:r>
        <w:rPr>
          <w:rStyle w:val="41"/>
          <w:rFonts w:hint="eastAsia" w:ascii="宋体" w:hAnsi="宋体"/>
          <w:sz w:val="21"/>
          <w:szCs w:val="21"/>
        </w:rPr>
        <w:t>五、</w:t>
      </w:r>
      <w:r>
        <w:rPr>
          <w:rStyle w:val="41"/>
          <w:rFonts w:hint="eastAsia" w:cs="Times New Roman"/>
          <w:kern w:val="2"/>
          <w:sz w:val="21"/>
          <w:szCs w:val="21"/>
          <w:lang w:eastAsia="zh-CN"/>
        </w:rPr>
        <w:t>比选</w:t>
      </w:r>
      <w:r>
        <w:rPr>
          <w:rStyle w:val="41"/>
          <w:rFonts w:hint="eastAsia" w:cs="Times New Roman"/>
          <w:kern w:val="2"/>
          <w:sz w:val="21"/>
          <w:szCs w:val="21"/>
        </w:rPr>
        <w:t>文件要求提交的其他相关资料</w:t>
      </w:r>
    </w:p>
    <w:p w14:paraId="2FBC702D">
      <w:pPr>
        <w:spacing w:line="400" w:lineRule="exact"/>
        <w:ind w:firstLine="440"/>
        <w:rPr>
          <w:rStyle w:val="41"/>
          <w:rFonts w:hint="default" w:eastAsia="宋体" w:cs="Times New Roman"/>
          <w:kern w:val="2"/>
          <w:sz w:val="21"/>
          <w:szCs w:val="21"/>
          <w:lang w:val="en-US" w:eastAsia="zh-CN"/>
        </w:rPr>
      </w:pPr>
      <w:r>
        <w:rPr>
          <w:rStyle w:val="41"/>
          <w:rFonts w:hint="eastAsia" w:cs="Times New Roman"/>
          <w:kern w:val="2"/>
          <w:sz w:val="21"/>
          <w:szCs w:val="21"/>
        </w:rPr>
        <w:t>六、</w:t>
      </w:r>
      <w:r>
        <w:rPr>
          <w:rStyle w:val="41"/>
          <w:rFonts w:hint="eastAsia" w:cs="Times New Roman"/>
          <w:kern w:val="2"/>
          <w:sz w:val="21"/>
          <w:szCs w:val="21"/>
          <w:lang w:val="en-US" w:eastAsia="zh-CN"/>
        </w:rPr>
        <w:t>最终承诺报价表</w:t>
      </w:r>
    </w:p>
    <w:p w14:paraId="52D76B2E">
      <w:pPr>
        <w:pStyle w:val="59"/>
        <w:ind w:firstLine="0" w:firstLineChars="0"/>
        <w:rPr>
          <w:rStyle w:val="41"/>
          <w:rFonts w:ascii="宋体" w:hAnsi="宋体"/>
          <w:szCs w:val="22"/>
        </w:rPr>
      </w:pPr>
    </w:p>
    <w:p w14:paraId="361E1D4F">
      <w:pPr>
        <w:spacing w:line="400" w:lineRule="exact"/>
        <w:ind w:firstLine="440"/>
        <w:rPr>
          <w:rStyle w:val="41"/>
          <w:szCs w:val="21"/>
        </w:rPr>
      </w:pPr>
    </w:p>
    <w:p w14:paraId="551BCB86">
      <w:pPr>
        <w:pStyle w:val="38"/>
        <w:jc w:val="center"/>
        <w:rPr>
          <w:rStyle w:val="41"/>
          <w:rFonts w:cs="宋体"/>
          <w:sz w:val="24"/>
        </w:rPr>
      </w:pPr>
      <w:r>
        <w:rPr>
          <w:rStyle w:val="41"/>
          <w:rFonts w:cs="宋体"/>
          <w:sz w:val="24"/>
        </w:rPr>
        <w:br w:type="page"/>
      </w:r>
    </w:p>
    <w:p w14:paraId="401232B6">
      <w:pPr>
        <w:pStyle w:val="38"/>
        <w:jc w:val="center"/>
        <w:outlineLvl w:val="1"/>
        <w:rPr>
          <w:rStyle w:val="41"/>
        </w:rPr>
      </w:pPr>
      <w:r>
        <w:rPr>
          <w:rStyle w:val="48"/>
          <w:sz w:val="30"/>
          <w:szCs w:val="30"/>
        </w:rPr>
        <w:t>一、报价函</w:t>
      </w:r>
    </w:p>
    <w:p w14:paraId="0D14EC64">
      <w:pPr>
        <w:spacing w:line="440" w:lineRule="exact"/>
        <w:ind w:left="0" w:leftChars="0" w:firstLine="0" w:firstLineChars="0"/>
        <w:jc w:val="left"/>
        <w:rPr>
          <w:rStyle w:val="41"/>
          <w:sz w:val="21"/>
          <w:szCs w:val="21"/>
        </w:rPr>
      </w:pPr>
      <w:r>
        <w:rPr>
          <w:rStyle w:val="41"/>
          <w:sz w:val="21"/>
          <w:szCs w:val="21"/>
          <w:u w:val="single"/>
        </w:rPr>
        <w:t xml:space="preserve">                </w:t>
      </w:r>
      <w:r>
        <w:rPr>
          <w:rStyle w:val="41"/>
          <w:sz w:val="21"/>
          <w:szCs w:val="21"/>
        </w:rPr>
        <w:t>（采购人名称）：</w:t>
      </w:r>
    </w:p>
    <w:p w14:paraId="424AF758">
      <w:pPr>
        <w:spacing w:line="440" w:lineRule="exact"/>
        <w:ind w:firstLine="440"/>
        <w:jc w:val="left"/>
        <w:rPr>
          <w:rStyle w:val="41"/>
          <w:sz w:val="21"/>
          <w:szCs w:val="21"/>
        </w:rPr>
      </w:pPr>
    </w:p>
    <w:p w14:paraId="43EC24D4">
      <w:pPr>
        <w:spacing w:line="440" w:lineRule="exact"/>
        <w:ind w:firstLine="440"/>
        <w:jc w:val="both"/>
        <w:rPr>
          <w:rStyle w:val="41"/>
          <w:sz w:val="21"/>
          <w:szCs w:val="21"/>
        </w:rPr>
      </w:pPr>
      <w:r>
        <w:rPr>
          <w:rStyle w:val="41"/>
          <w:sz w:val="21"/>
          <w:szCs w:val="21"/>
        </w:rPr>
        <w:t>我方已仔细研究了</w:t>
      </w:r>
      <w:r>
        <w:rPr>
          <w:rStyle w:val="41"/>
          <w:sz w:val="21"/>
          <w:szCs w:val="21"/>
          <w:u w:val="single"/>
        </w:rPr>
        <w:t xml:space="preserve">  </w:t>
      </w:r>
      <w:r>
        <w:rPr>
          <w:rStyle w:val="41"/>
          <w:rFonts w:hint="eastAsia"/>
          <w:sz w:val="21"/>
          <w:szCs w:val="21"/>
          <w:u w:val="single"/>
        </w:rPr>
        <w:t xml:space="preserve">    </w:t>
      </w:r>
      <w:r>
        <w:rPr>
          <w:rStyle w:val="41"/>
          <w:sz w:val="21"/>
          <w:szCs w:val="21"/>
          <w:u w:val="single"/>
        </w:rPr>
        <w:t xml:space="preserve">   </w:t>
      </w:r>
      <w:r>
        <w:rPr>
          <w:rStyle w:val="41"/>
          <w:sz w:val="21"/>
          <w:szCs w:val="21"/>
        </w:rPr>
        <w:t>（项目名称）采购文件的全部内容，在考察现场后，愿意按采购文件规定提供总报价为</w:t>
      </w:r>
      <w:r>
        <w:rPr>
          <w:rStyle w:val="41"/>
          <w:rFonts w:hint="eastAsia"/>
          <w:sz w:val="21"/>
          <w:szCs w:val="21"/>
        </w:rPr>
        <w:t>：</w:t>
      </w:r>
      <w:r>
        <w:rPr>
          <w:rStyle w:val="41"/>
          <w:rFonts w:hint="eastAsia"/>
          <w:sz w:val="21"/>
          <w:szCs w:val="21"/>
          <w:u w:val="single"/>
        </w:rPr>
        <w:t xml:space="preserve">           </w:t>
      </w:r>
      <w:r>
        <w:rPr>
          <w:rStyle w:val="41"/>
          <w:rFonts w:hint="eastAsia"/>
          <w:color w:val="000000"/>
          <w:sz w:val="21"/>
          <w:szCs w:val="21"/>
          <w:u w:val="single"/>
        </w:rPr>
        <w:t>（保留两位小数）</w:t>
      </w:r>
      <w:r>
        <w:rPr>
          <w:rStyle w:val="41"/>
          <w:sz w:val="21"/>
          <w:szCs w:val="21"/>
        </w:rPr>
        <w:t>，并按合同约定实施和完成项目。</w:t>
      </w:r>
    </w:p>
    <w:p w14:paraId="104F95A9">
      <w:pPr>
        <w:spacing w:line="440" w:lineRule="exact"/>
        <w:ind w:firstLine="440"/>
        <w:jc w:val="both"/>
        <w:rPr>
          <w:rStyle w:val="41"/>
          <w:sz w:val="21"/>
          <w:szCs w:val="21"/>
        </w:rPr>
      </w:pPr>
      <w:r>
        <w:rPr>
          <w:rStyle w:val="41"/>
          <w:sz w:val="21"/>
          <w:szCs w:val="21"/>
        </w:rPr>
        <w:t>1、我方根据采购文件的规定，严格履行合同的责任和义务,并保证于采购方要求完成施工，并通过采购方验收。</w:t>
      </w:r>
    </w:p>
    <w:p w14:paraId="38C13A99">
      <w:pPr>
        <w:spacing w:line="440" w:lineRule="exact"/>
        <w:ind w:firstLine="440"/>
        <w:jc w:val="both"/>
        <w:rPr>
          <w:rStyle w:val="41"/>
          <w:sz w:val="21"/>
          <w:szCs w:val="21"/>
        </w:rPr>
      </w:pPr>
      <w:r>
        <w:rPr>
          <w:rStyle w:val="41"/>
          <w:sz w:val="21"/>
          <w:szCs w:val="21"/>
        </w:rPr>
        <w:t>2、我方已详细阅读采购文件全部内容，我方正式认可本次采购文件，并对采购文件各项条款均无异议。</w:t>
      </w:r>
    </w:p>
    <w:p w14:paraId="04BC9077">
      <w:pPr>
        <w:spacing w:line="440" w:lineRule="exact"/>
        <w:ind w:firstLine="440"/>
        <w:jc w:val="both"/>
        <w:rPr>
          <w:rStyle w:val="41"/>
          <w:sz w:val="21"/>
          <w:szCs w:val="21"/>
        </w:rPr>
      </w:pPr>
      <w:r>
        <w:rPr>
          <w:rStyle w:val="41"/>
          <w:sz w:val="21"/>
          <w:szCs w:val="21"/>
        </w:rPr>
        <w:t>3、我方同意采购文件规定的付款方式。</w:t>
      </w:r>
    </w:p>
    <w:p w14:paraId="48987A19">
      <w:pPr>
        <w:spacing w:line="440" w:lineRule="exact"/>
        <w:ind w:firstLine="440"/>
        <w:jc w:val="both"/>
        <w:rPr>
          <w:rStyle w:val="41"/>
          <w:sz w:val="21"/>
          <w:szCs w:val="21"/>
        </w:rPr>
      </w:pPr>
      <w:r>
        <w:rPr>
          <w:rStyle w:val="41"/>
          <w:sz w:val="21"/>
          <w:szCs w:val="21"/>
        </w:rPr>
        <w:t>4、如我方成交：</w:t>
      </w:r>
    </w:p>
    <w:p w14:paraId="22442DE6">
      <w:pPr>
        <w:spacing w:line="440" w:lineRule="exact"/>
        <w:ind w:firstLine="440"/>
        <w:jc w:val="both"/>
        <w:rPr>
          <w:rStyle w:val="41"/>
          <w:sz w:val="21"/>
          <w:szCs w:val="21"/>
        </w:rPr>
      </w:pPr>
      <w:r>
        <w:rPr>
          <w:rStyle w:val="41"/>
          <w:sz w:val="21"/>
          <w:szCs w:val="21"/>
        </w:rPr>
        <w:t>（1）我方承诺在收到成交通知书后，在成交通知书规定的期限内与你方签订合同。</w:t>
      </w:r>
    </w:p>
    <w:p w14:paraId="4AE25D48">
      <w:pPr>
        <w:spacing w:line="440" w:lineRule="exact"/>
        <w:ind w:firstLine="440"/>
        <w:jc w:val="both"/>
        <w:rPr>
          <w:sz w:val="21"/>
          <w:szCs w:val="21"/>
        </w:rPr>
      </w:pPr>
      <w:r>
        <w:rPr>
          <w:rStyle w:val="41"/>
          <w:sz w:val="21"/>
          <w:szCs w:val="21"/>
        </w:rPr>
        <w:t>（2）我方承诺按照合同约定完成</w:t>
      </w:r>
      <w:r>
        <w:rPr>
          <w:rStyle w:val="41"/>
          <w:rFonts w:hint="eastAsia"/>
          <w:sz w:val="21"/>
          <w:szCs w:val="21"/>
        </w:rPr>
        <w:t>你方</w:t>
      </w:r>
      <w:r>
        <w:rPr>
          <w:rStyle w:val="41"/>
          <w:rFonts w:hint="eastAsia"/>
          <w:sz w:val="21"/>
          <w:szCs w:val="21"/>
          <w:lang w:val="en-US" w:eastAsia="zh-CN"/>
        </w:rPr>
        <w:t>采购</w:t>
      </w:r>
      <w:r>
        <w:rPr>
          <w:rStyle w:val="41"/>
          <w:rFonts w:hint="eastAsia"/>
          <w:sz w:val="21"/>
          <w:szCs w:val="21"/>
        </w:rPr>
        <w:t>需求内所涉及的内容</w:t>
      </w:r>
      <w:r>
        <w:rPr>
          <w:rStyle w:val="41"/>
          <w:sz w:val="21"/>
          <w:szCs w:val="21"/>
        </w:rPr>
        <w:t>。</w:t>
      </w:r>
    </w:p>
    <w:p w14:paraId="1D68A491">
      <w:pPr>
        <w:spacing w:line="440" w:lineRule="exact"/>
        <w:ind w:firstLine="440"/>
        <w:jc w:val="both"/>
        <w:rPr>
          <w:rStyle w:val="41"/>
          <w:sz w:val="21"/>
          <w:szCs w:val="21"/>
        </w:rPr>
      </w:pPr>
      <w:r>
        <w:rPr>
          <w:rStyle w:val="41"/>
          <w:sz w:val="21"/>
          <w:szCs w:val="21"/>
        </w:rPr>
        <w:t>5、我方在此声明，</w:t>
      </w:r>
      <w:r>
        <w:rPr>
          <w:rStyle w:val="41"/>
          <w:rFonts w:hint="eastAsia"/>
          <w:sz w:val="21"/>
          <w:szCs w:val="21"/>
          <w:lang w:val="en-US" w:eastAsia="zh-CN"/>
        </w:rPr>
        <w:t>比选</w:t>
      </w:r>
      <w:r>
        <w:rPr>
          <w:rStyle w:val="41"/>
          <w:rFonts w:hint="eastAsia"/>
          <w:sz w:val="21"/>
          <w:szCs w:val="21"/>
          <w:lang w:eastAsia="zh-CN"/>
        </w:rPr>
        <w:t>文件</w:t>
      </w:r>
      <w:r>
        <w:rPr>
          <w:rStyle w:val="41"/>
          <w:sz w:val="21"/>
          <w:szCs w:val="21"/>
        </w:rPr>
        <w:t>所提供的一切资料均真实有效。由于我方提供资料不实而造成的责任和后果由我方承担。我方同意按照贵方提出的要求，提供与报价有关的任何证据、数据或资料。</w:t>
      </w:r>
    </w:p>
    <w:p w14:paraId="225C7D8E">
      <w:pPr>
        <w:spacing w:line="440" w:lineRule="exact"/>
        <w:ind w:firstLine="440"/>
        <w:jc w:val="both"/>
        <w:rPr>
          <w:rStyle w:val="41"/>
          <w:sz w:val="21"/>
          <w:szCs w:val="21"/>
        </w:rPr>
      </w:pPr>
      <w:r>
        <w:rPr>
          <w:rStyle w:val="41"/>
          <w:sz w:val="21"/>
          <w:szCs w:val="21"/>
        </w:rPr>
        <w:t>6、在合同协议书正式签署生效之前，本报价函连同你方的成交通知书将构成我们双方之间共同遵守的文件，对双方具有约束力。</w:t>
      </w:r>
    </w:p>
    <w:p w14:paraId="5DFC5FA2">
      <w:pPr>
        <w:keepNext w:val="0"/>
        <w:keepLines w:val="0"/>
        <w:pageBreakBefore w:val="0"/>
        <w:widowControl/>
        <w:kinsoku/>
        <w:wordWrap/>
        <w:overflowPunct/>
        <w:topLinePunct w:val="0"/>
        <w:autoSpaceDE/>
        <w:autoSpaceDN/>
        <w:bidi w:val="0"/>
        <w:adjustRightInd/>
        <w:snapToGrid/>
        <w:ind w:firstLine="3570" w:firstLineChars="1700"/>
        <w:textAlignment w:val="baseline"/>
        <w:rPr>
          <w:rStyle w:val="41"/>
          <w:rFonts w:hint="eastAsia" w:ascii="Times New Roman" w:hAnsi="Times New Roman"/>
          <w:sz w:val="21"/>
          <w:szCs w:val="21"/>
          <w:lang w:val="en-US" w:eastAsia="zh-CN"/>
        </w:rPr>
      </w:pPr>
    </w:p>
    <w:p w14:paraId="3A45624B">
      <w:pPr>
        <w:keepNext w:val="0"/>
        <w:keepLines w:val="0"/>
        <w:pageBreakBefore w:val="0"/>
        <w:widowControl/>
        <w:kinsoku/>
        <w:wordWrap/>
        <w:overflowPunct/>
        <w:topLinePunct w:val="0"/>
        <w:autoSpaceDE/>
        <w:autoSpaceDN/>
        <w:bidi w:val="0"/>
        <w:adjustRightInd/>
        <w:snapToGrid/>
        <w:ind w:firstLine="3570" w:firstLineChars="1700"/>
        <w:textAlignment w:val="baseline"/>
        <w:rPr>
          <w:rStyle w:val="41"/>
          <w:rFonts w:hint="eastAsia" w:ascii="Times New Roman" w:hAnsi="Times New Roman"/>
          <w:sz w:val="21"/>
          <w:szCs w:val="21"/>
          <w:lang w:val="en-US" w:eastAsia="zh-CN"/>
        </w:rPr>
      </w:pPr>
    </w:p>
    <w:p w14:paraId="4429E6F5">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rFonts w:hint="default" w:eastAsia="宋体"/>
          <w:sz w:val="21"/>
          <w:szCs w:val="21"/>
          <w:lang w:val="en-US" w:eastAsia="zh-CN"/>
        </w:rPr>
      </w:pPr>
      <w:r>
        <w:rPr>
          <w:rStyle w:val="41"/>
          <w:rFonts w:hint="eastAsia" w:ascii="Times New Roman" w:hAnsi="Times New Roman"/>
          <w:sz w:val="21"/>
          <w:szCs w:val="21"/>
          <w:lang w:val="en-US" w:eastAsia="zh-CN"/>
        </w:rPr>
        <w:t>供应商</w:t>
      </w:r>
      <w:r>
        <w:rPr>
          <w:rStyle w:val="41"/>
          <w:rFonts w:hint="eastAsia" w:ascii="Times New Roman" w:hAnsi="Times New Roman"/>
          <w:sz w:val="21"/>
          <w:szCs w:val="21"/>
          <w:lang w:eastAsia="zh-CN"/>
        </w:rPr>
        <w:t>（</w:t>
      </w:r>
      <w:r>
        <w:rPr>
          <w:rStyle w:val="41"/>
          <w:rFonts w:hint="eastAsia" w:ascii="Times New Roman" w:hAnsi="Times New Roman"/>
          <w:sz w:val="21"/>
          <w:szCs w:val="21"/>
          <w:lang w:val="en-US" w:eastAsia="zh-CN"/>
        </w:rPr>
        <w:t>盖章</w:t>
      </w:r>
      <w:r>
        <w:rPr>
          <w:rStyle w:val="41"/>
          <w:rFonts w:hint="eastAsia" w:ascii="Times New Roman" w:hAnsi="Times New Roman"/>
          <w:sz w:val="21"/>
          <w:szCs w:val="21"/>
          <w:lang w:eastAsia="zh-CN"/>
        </w:rPr>
        <w:t>）</w:t>
      </w:r>
      <w:r>
        <w:rPr>
          <w:rStyle w:val="41"/>
          <w:sz w:val="21"/>
          <w:szCs w:val="21"/>
        </w:rPr>
        <w:t>：</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1626FF78">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rFonts w:hint="eastAsia"/>
          <w:sz w:val="21"/>
          <w:szCs w:val="21"/>
          <w:lang w:eastAsia="zh-CN"/>
        </w:rPr>
        <w:t>法定代表人（负责人）</w:t>
      </w:r>
      <w:r>
        <w:rPr>
          <w:rStyle w:val="41"/>
          <w:sz w:val="21"/>
          <w:szCs w:val="21"/>
        </w:rPr>
        <w:t>或其委托代理人：</w:t>
      </w:r>
      <w:r>
        <w:rPr>
          <w:rStyle w:val="41"/>
          <w:sz w:val="21"/>
          <w:szCs w:val="21"/>
          <w:u w:val="single"/>
        </w:rPr>
        <w:t xml:space="preserve">          </w:t>
      </w:r>
      <w:r>
        <w:rPr>
          <w:rStyle w:val="41"/>
          <w:sz w:val="21"/>
          <w:szCs w:val="21"/>
        </w:rPr>
        <w:t>（签字）</w:t>
      </w:r>
    </w:p>
    <w:p w14:paraId="1D21B7EC">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rFonts w:hint="default" w:eastAsia="宋体"/>
          <w:sz w:val="21"/>
          <w:szCs w:val="21"/>
          <w:lang w:val="en-US" w:eastAsia="zh-CN"/>
        </w:rPr>
      </w:pPr>
      <w:r>
        <w:rPr>
          <w:rStyle w:val="41"/>
          <w:sz w:val="21"/>
          <w:szCs w:val="21"/>
        </w:rPr>
        <w:t>地址</w:t>
      </w:r>
      <w:r>
        <w:rPr>
          <w:rStyle w:val="41"/>
          <w:rFonts w:hint="eastAsia"/>
          <w:sz w:val="21"/>
          <w:szCs w:val="21"/>
          <w:lang w:eastAsia="zh-CN"/>
        </w:rPr>
        <w:t>：</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615389F2">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sz w:val="21"/>
          <w:szCs w:val="21"/>
        </w:rPr>
        <w:t>电话：</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157374E3">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sz w:val="21"/>
          <w:szCs w:val="21"/>
        </w:rPr>
        <w:t>传真：</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02958780">
      <w:pPr>
        <w:keepNext w:val="0"/>
        <w:keepLines w:val="0"/>
        <w:pageBreakBefore w:val="0"/>
        <w:widowControl/>
        <w:kinsoku/>
        <w:wordWrap/>
        <w:overflowPunct/>
        <w:topLinePunct w:val="0"/>
        <w:autoSpaceDE/>
        <w:autoSpaceDN/>
        <w:bidi w:val="0"/>
        <w:adjustRightInd/>
        <w:snapToGrid/>
        <w:spacing w:line="360" w:lineRule="auto"/>
        <w:ind w:firstLine="3570" w:firstLineChars="1700"/>
        <w:textAlignment w:val="baseline"/>
        <w:rPr>
          <w:rStyle w:val="41"/>
          <w:sz w:val="21"/>
          <w:szCs w:val="21"/>
        </w:rPr>
      </w:pPr>
      <w:r>
        <w:rPr>
          <w:rStyle w:val="41"/>
          <w:sz w:val="21"/>
          <w:szCs w:val="21"/>
        </w:rPr>
        <w:t>邮政编码：</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0208E440">
      <w:pPr>
        <w:keepNext w:val="0"/>
        <w:keepLines w:val="0"/>
        <w:pageBreakBefore w:val="0"/>
        <w:widowControl/>
        <w:kinsoku/>
        <w:wordWrap/>
        <w:overflowPunct/>
        <w:topLinePunct w:val="0"/>
        <w:autoSpaceDE/>
        <w:autoSpaceDN/>
        <w:bidi w:val="0"/>
        <w:adjustRightInd/>
        <w:snapToGrid/>
        <w:spacing w:line="360" w:lineRule="auto"/>
        <w:ind w:firstLine="5040" w:firstLineChars="2400"/>
        <w:textAlignment w:val="baseline"/>
        <w:rPr>
          <w:rStyle w:val="41"/>
          <w:sz w:val="21"/>
          <w:szCs w:val="21"/>
        </w:rPr>
      </w:pPr>
      <w:r>
        <w:rPr>
          <w:rStyle w:val="41"/>
          <w:sz w:val="21"/>
          <w:szCs w:val="21"/>
          <w:u w:val="single"/>
        </w:rPr>
        <w:t xml:space="preserve">        </w:t>
      </w:r>
      <w:r>
        <w:rPr>
          <w:rStyle w:val="41"/>
          <w:sz w:val="21"/>
          <w:szCs w:val="21"/>
        </w:rPr>
        <w:t>年</w:t>
      </w:r>
      <w:r>
        <w:rPr>
          <w:rStyle w:val="41"/>
          <w:sz w:val="21"/>
          <w:szCs w:val="21"/>
          <w:u w:val="single"/>
        </w:rPr>
        <w:t xml:space="preserve">        </w:t>
      </w:r>
      <w:r>
        <w:rPr>
          <w:rStyle w:val="41"/>
          <w:sz w:val="21"/>
          <w:szCs w:val="21"/>
        </w:rPr>
        <w:t>月</w:t>
      </w:r>
      <w:r>
        <w:rPr>
          <w:rStyle w:val="41"/>
          <w:sz w:val="21"/>
          <w:szCs w:val="21"/>
          <w:u w:val="single"/>
        </w:rPr>
        <w:t xml:space="preserve">        </w:t>
      </w:r>
      <w:r>
        <w:rPr>
          <w:rStyle w:val="41"/>
          <w:sz w:val="21"/>
          <w:szCs w:val="21"/>
        </w:rPr>
        <w:t>日</w:t>
      </w:r>
    </w:p>
    <w:p w14:paraId="58C838BA">
      <w:pPr>
        <w:spacing w:line="240" w:lineRule="auto"/>
        <w:ind w:firstLineChars="0"/>
        <w:rPr>
          <w:rStyle w:val="41"/>
          <w:sz w:val="24"/>
          <w:szCs w:val="24"/>
        </w:rPr>
      </w:pPr>
      <w:r>
        <w:rPr>
          <w:rStyle w:val="41"/>
          <w:sz w:val="24"/>
          <w:szCs w:val="24"/>
        </w:rPr>
        <w:br w:type="page"/>
      </w:r>
    </w:p>
    <w:p w14:paraId="03EA8B14">
      <w:pPr>
        <w:pStyle w:val="38"/>
        <w:jc w:val="center"/>
        <w:outlineLvl w:val="1"/>
        <w:rPr>
          <w:rStyle w:val="48"/>
          <w:sz w:val="30"/>
          <w:szCs w:val="30"/>
        </w:rPr>
      </w:pPr>
      <w:r>
        <w:rPr>
          <w:rStyle w:val="48"/>
          <w:sz w:val="30"/>
          <w:szCs w:val="30"/>
        </w:rPr>
        <w:t>二、授权委托书或</w:t>
      </w:r>
      <w:r>
        <w:rPr>
          <w:rStyle w:val="48"/>
          <w:rFonts w:hint="eastAsia"/>
          <w:sz w:val="30"/>
          <w:szCs w:val="30"/>
          <w:lang w:eastAsia="zh-CN"/>
        </w:rPr>
        <w:t>法定代表人（负责人）</w:t>
      </w:r>
      <w:r>
        <w:rPr>
          <w:rStyle w:val="48"/>
          <w:sz w:val="30"/>
          <w:szCs w:val="30"/>
        </w:rPr>
        <w:t>身份证明</w:t>
      </w:r>
    </w:p>
    <w:p w14:paraId="6C0ABAA0">
      <w:pPr>
        <w:spacing w:line="400" w:lineRule="exact"/>
        <w:ind w:left="0" w:leftChars="0" w:firstLine="0" w:firstLineChars="0"/>
        <w:jc w:val="center"/>
        <w:outlineLvl w:val="2"/>
        <w:rPr>
          <w:rStyle w:val="41"/>
          <w:b/>
          <w:sz w:val="28"/>
        </w:rPr>
      </w:pPr>
      <w:r>
        <w:rPr>
          <w:rStyle w:val="41"/>
          <w:b/>
          <w:sz w:val="28"/>
        </w:rPr>
        <w:t>（一）授权委托书</w:t>
      </w:r>
    </w:p>
    <w:p w14:paraId="2DE66113">
      <w:pPr>
        <w:spacing w:line="400" w:lineRule="exact"/>
        <w:ind w:firstLine="440"/>
        <w:rPr>
          <w:rStyle w:val="41"/>
          <w:rFonts w:eastAsia="黑体"/>
          <w:szCs w:val="21"/>
        </w:rPr>
      </w:pPr>
    </w:p>
    <w:p w14:paraId="72A885D8">
      <w:pPr>
        <w:keepNext w:val="0"/>
        <w:keepLines w:val="0"/>
        <w:pageBreakBefore w:val="0"/>
        <w:widowControl/>
        <w:kinsoku/>
        <w:wordWrap/>
        <w:overflowPunct/>
        <w:topLinePunct/>
        <w:autoSpaceDE/>
        <w:autoSpaceDN/>
        <w:bidi w:val="0"/>
        <w:adjustRightInd/>
        <w:snapToGrid/>
        <w:spacing w:line="360" w:lineRule="auto"/>
        <w:ind w:firstLine="440"/>
        <w:textAlignment w:val="baseline"/>
        <w:rPr>
          <w:rStyle w:val="41"/>
          <w:szCs w:val="21"/>
        </w:rPr>
      </w:pPr>
      <w:r>
        <w:rPr>
          <w:rStyle w:val="41"/>
          <w:szCs w:val="21"/>
        </w:rPr>
        <w:t>本人</w:t>
      </w:r>
      <w:r>
        <w:rPr>
          <w:rStyle w:val="41"/>
          <w:szCs w:val="21"/>
          <w:u w:val="single"/>
        </w:rPr>
        <w:t xml:space="preserve">     </w:t>
      </w:r>
      <w:r>
        <w:rPr>
          <w:rStyle w:val="41"/>
          <w:szCs w:val="21"/>
        </w:rPr>
        <w:t>（姓名）系</w:t>
      </w:r>
      <w:r>
        <w:rPr>
          <w:rStyle w:val="41"/>
          <w:szCs w:val="21"/>
          <w:u w:val="single"/>
        </w:rPr>
        <w:t xml:space="preserve">       </w:t>
      </w:r>
      <w:r>
        <w:rPr>
          <w:rStyle w:val="41"/>
          <w:szCs w:val="21"/>
        </w:rPr>
        <w:t>（供应商名称）的</w:t>
      </w:r>
      <w:r>
        <w:rPr>
          <w:rStyle w:val="41"/>
          <w:rFonts w:hint="eastAsia"/>
          <w:szCs w:val="21"/>
          <w:lang w:eastAsia="zh-CN"/>
        </w:rPr>
        <w:t>法定代表人（负责人）</w:t>
      </w:r>
      <w:r>
        <w:rPr>
          <w:rStyle w:val="41"/>
          <w:szCs w:val="21"/>
        </w:rPr>
        <w:t>，现委托</w:t>
      </w:r>
      <w:r>
        <w:rPr>
          <w:rStyle w:val="41"/>
          <w:szCs w:val="21"/>
          <w:u w:val="single"/>
        </w:rPr>
        <w:t xml:space="preserve"> </w:t>
      </w:r>
      <w:r>
        <w:rPr>
          <w:rStyle w:val="41"/>
          <w:rFonts w:hint="eastAsia"/>
          <w:szCs w:val="21"/>
          <w:u w:val="single"/>
          <w:lang w:val="en-US" w:eastAsia="zh-CN"/>
        </w:rPr>
        <w:t xml:space="preserve">   </w:t>
      </w:r>
      <w:r>
        <w:rPr>
          <w:rStyle w:val="41"/>
          <w:szCs w:val="21"/>
        </w:rPr>
        <w:t>（姓名）为我方代理人。代理人根据授权，以我方名义签署、澄清确认、递交、撤回、修改</w:t>
      </w:r>
      <w:r>
        <w:rPr>
          <w:rStyle w:val="41"/>
          <w:rFonts w:hint="eastAsia"/>
          <w:szCs w:val="21"/>
          <w:u w:val="single"/>
          <w:lang w:val="en-US" w:eastAsia="zh-CN"/>
        </w:rPr>
        <w:t xml:space="preserve">    </w:t>
      </w:r>
      <w:r>
        <w:rPr>
          <w:rStyle w:val="41"/>
          <w:rFonts w:hint="eastAsia"/>
          <w:szCs w:val="21"/>
          <w:u w:val="single"/>
          <w:lang w:val="en-US" w:eastAsia="zh-CN"/>
        </w:rPr>
        <w:tab/>
      </w:r>
      <w:r>
        <w:rPr>
          <w:rStyle w:val="41"/>
          <w:rFonts w:hint="eastAsia"/>
          <w:szCs w:val="21"/>
          <w:u w:val="single"/>
          <w:lang w:val="en-US" w:eastAsia="zh-CN"/>
        </w:rPr>
        <w:tab/>
      </w:r>
      <w:r>
        <w:rPr>
          <w:rStyle w:val="41"/>
          <w:szCs w:val="21"/>
        </w:rPr>
        <w:t>（项目名称）</w:t>
      </w:r>
      <w:r>
        <w:rPr>
          <w:rStyle w:val="41"/>
          <w:rFonts w:hint="eastAsia"/>
          <w:szCs w:val="21"/>
          <w:lang w:val="en-US" w:eastAsia="zh-CN"/>
        </w:rPr>
        <w:t>比选</w:t>
      </w:r>
      <w:r>
        <w:rPr>
          <w:rStyle w:val="41"/>
          <w:rFonts w:hint="eastAsia"/>
          <w:szCs w:val="21"/>
          <w:lang w:eastAsia="zh-CN"/>
        </w:rPr>
        <w:t>文件</w:t>
      </w:r>
      <w:r>
        <w:rPr>
          <w:rStyle w:val="41"/>
          <w:szCs w:val="21"/>
        </w:rPr>
        <w:t>、签订合同和处理有关事宜，其法律后果由我方承担。</w:t>
      </w:r>
    </w:p>
    <w:p w14:paraId="26CD940E">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Cs w:val="21"/>
        </w:rPr>
      </w:pPr>
      <w:r>
        <w:rPr>
          <w:rStyle w:val="41"/>
          <w:szCs w:val="21"/>
        </w:rPr>
        <w:t>委托期限：自本委托书签署之日起至报价有效期期满。</w:t>
      </w:r>
    </w:p>
    <w:p w14:paraId="360C100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Cs w:val="21"/>
        </w:rPr>
      </w:pPr>
      <w:r>
        <w:rPr>
          <w:rStyle w:val="41"/>
          <w:szCs w:val="21"/>
        </w:rPr>
        <w:t>代理人无转委托权。</w:t>
      </w:r>
    </w:p>
    <w:p w14:paraId="4E3E806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cs="Times New Roman"/>
          <w:b/>
          <w:bCs/>
          <w:szCs w:val="21"/>
        </w:rPr>
      </w:pPr>
      <w:r>
        <w:rPr>
          <w:rStyle w:val="41"/>
          <w:szCs w:val="21"/>
        </w:rPr>
        <w:t>附：</w:t>
      </w:r>
      <w:r>
        <w:rPr>
          <w:rStyle w:val="41"/>
          <w:rFonts w:hint="eastAsia"/>
          <w:szCs w:val="21"/>
          <w:lang w:eastAsia="zh-CN"/>
        </w:rPr>
        <w:t>法定代表人（负责人）</w:t>
      </w:r>
      <w:r>
        <w:rPr>
          <w:rStyle w:val="41"/>
          <w:szCs w:val="21"/>
        </w:rPr>
        <w:t>身份证复印件及委托代理人身份证复印件。</w:t>
      </w:r>
    </w:p>
    <w:p w14:paraId="58254380">
      <w:pPr>
        <w:spacing w:line="400" w:lineRule="exact"/>
        <w:ind w:firstLine="440"/>
        <w:jc w:val="right"/>
        <w:rPr>
          <w:rStyle w:val="41"/>
          <w:szCs w:val="21"/>
        </w:rPr>
      </w:pPr>
    </w:p>
    <w:p w14:paraId="49C87F20">
      <w:pPr>
        <w:topLinePunct/>
        <w:spacing w:line="400" w:lineRule="exact"/>
        <w:ind w:firstLine="440"/>
        <w:jc w:val="right"/>
        <w:rPr>
          <w:rStyle w:val="41"/>
          <w:rFonts w:hint="default" w:eastAsia="宋体"/>
          <w:szCs w:val="21"/>
          <w:lang w:val="en-US" w:eastAsia="zh-CN"/>
        </w:rPr>
      </w:pPr>
      <w:r>
        <w:rPr>
          <w:rStyle w:val="41"/>
          <w:szCs w:val="21"/>
        </w:rPr>
        <w:t>供应商</w:t>
      </w:r>
      <w:r>
        <w:rPr>
          <w:rStyle w:val="41"/>
          <w:rFonts w:hint="eastAsia"/>
          <w:szCs w:val="21"/>
          <w:lang w:eastAsia="zh-CN"/>
        </w:rPr>
        <w:t>（</w:t>
      </w:r>
      <w:r>
        <w:rPr>
          <w:rStyle w:val="41"/>
          <w:rFonts w:hint="eastAsia"/>
          <w:szCs w:val="21"/>
          <w:lang w:val="en-US" w:eastAsia="zh-CN"/>
        </w:rPr>
        <w:t>盖章</w:t>
      </w:r>
      <w:r>
        <w:rPr>
          <w:rStyle w:val="41"/>
          <w:rFonts w:hint="eastAsia"/>
          <w:szCs w:val="21"/>
          <w:lang w:eastAsia="zh-CN"/>
        </w:rPr>
        <w:t>）</w:t>
      </w:r>
      <w:r>
        <w:rPr>
          <w:rStyle w:val="41"/>
          <w:szCs w:val="21"/>
        </w:rPr>
        <w:t>：</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p>
    <w:p w14:paraId="29B3D40C">
      <w:pPr>
        <w:topLinePunct/>
        <w:spacing w:line="400" w:lineRule="exact"/>
        <w:ind w:firstLine="440"/>
        <w:jc w:val="right"/>
        <w:rPr>
          <w:rStyle w:val="41"/>
          <w:szCs w:val="21"/>
        </w:rPr>
      </w:pPr>
      <w:r>
        <w:rPr>
          <w:rStyle w:val="41"/>
          <w:rFonts w:hint="eastAsia"/>
          <w:szCs w:val="21"/>
          <w:lang w:eastAsia="zh-CN"/>
        </w:rPr>
        <w:t>法定代表人（负责人）</w:t>
      </w:r>
      <w:r>
        <w:rPr>
          <w:rStyle w:val="41"/>
          <w:szCs w:val="21"/>
        </w:rPr>
        <w:t>：</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szCs w:val="21"/>
        </w:rPr>
        <w:t>（签字）</w:t>
      </w:r>
    </w:p>
    <w:p w14:paraId="7DB02213">
      <w:pPr>
        <w:topLinePunct/>
        <w:spacing w:line="400" w:lineRule="exact"/>
        <w:ind w:firstLine="440"/>
        <w:jc w:val="right"/>
        <w:rPr>
          <w:rStyle w:val="41"/>
          <w:szCs w:val="21"/>
        </w:rPr>
      </w:pPr>
      <w:r>
        <w:rPr>
          <w:rStyle w:val="41"/>
          <w:szCs w:val="21"/>
        </w:rPr>
        <w:t>委托代理人：</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szCs w:val="21"/>
        </w:rPr>
        <w:t>（签字）</w:t>
      </w:r>
    </w:p>
    <w:p w14:paraId="5D6000B7">
      <w:pPr>
        <w:topLinePunct/>
        <w:spacing w:line="400" w:lineRule="exact"/>
        <w:ind w:firstLine="440"/>
        <w:jc w:val="right"/>
        <w:rPr>
          <w:rStyle w:val="41"/>
          <w:szCs w:val="21"/>
          <w:u w:val="single"/>
        </w:rPr>
      </w:pPr>
    </w:p>
    <w:p w14:paraId="6BD9D803">
      <w:pPr>
        <w:topLinePunct/>
        <w:spacing w:line="400" w:lineRule="exact"/>
        <w:ind w:firstLine="4712" w:firstLineChars="2142"/>
        <w:rPr>
          <w:rStyle w:val="41"/>
          <w:szCs w:val="21"/>
        </w:rPr>
      </w:pPr>
    </w:p>
    <w:p w14:paraId="3F0013D9">
      <w:pPr>
        <w:topLinePunct/>
        <w:spacing w:line="400" w:lineRule="exact"/>
        <w:ind w:firstLine="5368" w:firstLineChars="2440"/>
        <w:jc w:val="left"/>
        <w:rPr>
          <w:rStyle w:val="41"/>
          <w:szCs w:val="21"/>
        </w:rPr>
      </w:pPr>
      <w:r>
        <w:rPr>
          <w:rStyle w:val="41"/>
          <w:szCs w:val="21"/>
          <w:u w:val="single"/>
        </w:rPr>
        <w:t xml:space="preserve">          </w:t>
      </w:r>
      <w:r>
        <w:rPr>
          <w:rStyle w:val="41"/>
          <w:szCs w:val="21"/>
        </w:rPr>
        <w:t>年</w:t>
      </w:r>
      <w:r>
        <w:rPr>
          <w:rStyle w:val="41"/>
          <w:szCs w:val="21"/>
          <w:u w:val="single"/>
        </w:rPr>
        <w:t xml:space="preserve">        </w:t>
      </w:r>
      <w:r>
        <w:rPr>
          <w:rStyle w:val="41"/>
          <w:szCs w:val="21"/>
        </w:rPr>
        <w:t>月</w:t>
      </w:r>
      <w:r>
        <w:rPr>
          <w:rStyle w:val="41"/>
          <w:szCs w:val="21"/>
          <w:u w:val="single"/>
        </w:rPr>
        <w:t xml:space="preserve">       </w:t>
      </w:r>
      <w:r>
        <w:rPr>
          <w:rStyle w:val="41"/>
          <w:szCs w:val="21"/>
        </w:rPr>
        <w:t>日</w:t>
      </w:r>
    </w:p>
    <w:p w14:paraId="5E9D53C3">
      <w:pPr>
        <w:spacing w:line="400" w:lineRule="exact"/>
        <w:ind w:firstLine="4712" w:firstLineChars="2142"/>
        <w:rPr>
          <w:rStyle w:val="41"/>
        </w:rPr>
      </w:pPr>
    </w:p>
    <w:p w14:paraId="21A5376A">
      <w:pPr>
        <w:spacing w:line="400" w:lineRule="exact"/>
        <w:ind w:firstLine="440"/>
        <w:rPr>
          <w:rStyle w:val="41"/>
          <w:rFonts w:ascii="楷体_GB2312" w:hAnsi="楷体_GB2312" w:eastAsia="楷体_GB2312"/>
          <w:szCs w:val="21"/>
        </w:rPr>
      </w:pPr>
    </w:p>
    <w:p w14:paraId="039D61F5">
      <w:pPr>
        <w:spacing w:line="400" w:lineRule="exact"/>
        <w:ind w:firstLine="440"/>
        <w:rPr>
          <w:rStyle w:val="41"/>
          <w:rFonts w:hint="eastAsia" w:ascii="宋体" w:hAnsi="宋体" w:eastAsia="宋体" w:cs="宋体"/>
          <w:bCs/>
          <w:sz w:val="21"/>
          <w:szCs w:val="21"/>
        </w:rPr>
      </w:pPr>
    </w:p>
    <w:p w14:paraId="30B8E17A">
      <w:pPr>
        <w:spacing w:line="400" w:lineRule="exact"/>
        <w:ind w:firstLineChars="0"/>
        <w:jc w:val="center"/>
        <w:rPr>
          <w:rStyle w:val="41"/>
          <w:sz w:val="24"/>
          <w:szCs w:val="24"/>
        </w:rPr>
      </w:pPr>
      <w:r>
        <w:rPr>
          <w:rStyle w:val="41"/>
          <w:sz w:val="24"/>
          <w:szCs w:val="24"/>
        </w:rPr>
        <w:br w:type="page"/>
      </w:r>
    </w:p>
    <w:p w14:paraId="02CC1D84">
      <w:pPr>
        <w:spacing w:line="400" w:lineRule="exact"/>
        <w:ind w:firstLineChars="0"/>
        <w:jc w:val="center"/>
        <w:outlineLvl w:val="2"/>
        <w:rPr>
          <w:rStyle w:val="41"/>
          <w:b/>
          <w:sz w:val="28"/>
        </w:rPr>
      </w:pPr>
      <w:r>
        <w:rPr>
          <w:rStyle w:val="41"/>
          <w:b/>
          <w:sz w:val="28"/>
        </w:rPr>
        <w:t>（二）</w:t>
      </w:r>
      <w:r>
        <w:rPr>
          <w:rStyle w:val="41"/>
          <w:rFonts w:hint="eastAsia"/>
          <w:b/>
          <w:sz w:val="28"/>
          <w:lang w:eastAsia="zh-CN"/>
        </w:rPr>
        <w:t>法定代表人（负责人）</w:t>
      </w:r>
      <w:r>
        <w:rPr>
          <w:rStyle w:val="41"/>
          <w:b/>
          <w:sz w:val="28"/>
        </w:rPr>
        <w:t>身份证明</w:t>
      </w:r>
    </w:p>
    <w:p w14:paraId="0DE0DD70">
      <w:pPr>
        <w:spacing w:line="400" w:lineRule="exact"/>
        <w:ind w:firstLine="440"/>
        <w:rPr>
          <w:rStyle w:val="41"/>
          <w:szCs w:val="21"/>
        </w:rPr>
      </w:pPr>
    </w:p>
    <w:p w14:paraId="248F142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default" w:eastAsia="宋体"/>
          <w:sz w:val="21"/>
          <w:szCs w:val="21"/>
          <w:lang w:val="en-US" w:eastAsia="zh-CN"/>
        </w:rPr>
      </w:pPr>
      <w:r>
        <w:rPr>
          <w:rStyle w:val="41"/>
          <w:sz w:val="21"/>
          <w:szCs w:val="21"/>
        </w:rPr>
        <w:t>供应商名称：</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07731AEC">
      <w:pPr>
        <w:keepNext w:val="0"/>
        <w:keepLines w:val="0"/>
        <w:pageBreakBefore w:val="0"/>
        <w:widowControl/>
        <w:kinsoku/>
        <w:wordWrap/>
        <w:overflowPunct/>
        <w:topLinePunct w:val="0"/>
        <w:autoSpaceDE/>
        <w:autoSpaceDN/>
        <w:bidi w:val="0"/>
        <w:adjustRightInd/>
        <w:snapToGrid/>
        <w:spacing w:line="360" w:lineRule="auto"/>
        <w:ind w:firstLine="440"/>
        <w:jc w:val="left"/>
        <w:textAlignment w:val="baseline"/>
        <w:rPr>
          <w:rStyle w:val="41"/>
          <w:rFonts w:hint="default" w:eastAsia="宋体"/>
          <w:sz w:val="21"/>
          <w:szCs w:val="21"/>
          <w:lang w:val="en-US" w:eastAsia="zh-CN"/>
        </w:rPr>
      </w:pPr>
      <w:r>
        <w:rPr>
          <w:rStyle w:val="41"/>
          <w:sz w:val="21"/>
          <w:szCs w:val="21"/>
        </w:rPr>
        <w:t>姓名：</w:t>
      </w:r>
      <w:r>
        <w:rPr>
          <w:rStyle w:val="41"/>
          <w:rFonts w:cs="Times New Roman"/>
          <w:bCs/>
          <w:sz w:val="21"/>
          <w:szCs w:val="21"/>
          <w:u w:val="single"/>
        </w:rPr>
        <w:t>（</w:t>
      </w:r>
      <w:r>
        <w:rPr>
          <w:rStyle w:val="41"/>
          <w:rFonts w:hint="eastAsia" w:cs="Times New Roman"/>
          <w:bCs/>
          <w:sz w:val="21"/>
          <w:szCs w:val="21"/>
          <w:u w:val="single"/>
          <w:lang w:eastAsia="zh-CN"/>
        </w:rPr>
        <w:t>法定代表人（负责人）</w:t>
      </w:r>
      <w:r>
        <w:rPr>
          <w:rStyle w:val="41"/>
          <w:rFonts w:hint="eastAsia" w:cs="Times New Roman"/>
          <w:bCs/>
          <w:sz w:val="21"/>
          <w:szCs w:val="21"/>
          <w:u w:val="single"/>
          <w:lang w:val="en-US" w:eastAsia="zh-CN"/>
        </w:rPr>
        <w:t>姓名</w:t>
      </w:r>
      <w:r>
        <w:rPr>
          <w:rStyle w:val="41"/>
          <w:rFonts w:cs="Times New Roman"/>
          <w:bCs/>
          <w:sz w:val="21"/>
          <w:szCs w:val="21"/>
          <w:u w:val="single"/>
        </w:rPr>
        <w:t>）</w:t>
      </w:r>
      <w:r>
        <w:rPr>
          <w:rStyle w:val="41"/>
          <w:sz w:val="21"/>
          <w:szCs w:val="21"/>
        </w:rPr>
        <w:t>性别：</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sz w:val="21"/>
          <w:szCs w:val="21"/>
        </w:rPr>
        <w:t>年龄：</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sz w:val="21"/>
          <w:szCs w:val="21"/>
        </w:rPr>
        <w:t>职务：</w:t>
      </w:r>
      <w:r>
        <w:rPr>
          <w:rStyle w:val="41"/>
          <w:rFonts w:hint="eastAsia"/>
          <w:sz w:val="21"/>
          <w:szCs w:val="21"/>
          <w:u w:val="single"/>
          <w:lang w:val="en-US" w:eastAsia="zh-CN"/>
        </w:rPr>
        <w:tab/>
      </w:r>
      <w:r>
        <w:rPr>
          <w:rStyle w:val="41"/>
          <w:rFonts w:hint="eastAsia"/>
          <w:sz w:val="21"/>
          <w:szCs w:val="21"/>
          <w:u w:val="single"/>
          <w:lang w:val="en-US" w:eastAsia="zh-CN"/>
        </w:rPr>
        <w:tab/>
      </w:r>
    </w:p>
    <w:p w14:paraId="09DCFD84">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系</w:t>
      </w:r>
      <w:r>
        <w:rPr>
          <w:rStyle w:val="41"/>
          <w:sz w:val="21"/>
          <w:szCs w:val="21"/>
          <w:u w:val="single"/>
        </w:rPr>
        <w:t xml:space="preserve">                    </w:t>
      </w:r>
      <w:r>
        <w:rPr>
          <w:rStyle w:val="41"/>
          <w:sz w:val="21"/>
          <w:szCs w:val="21"/>
        </w:rPr>
        <w:t>（供应商名称）的</w:t>
      </w:r>
      <w:r>
        <w:rPr>
          <w:rStyle w:val="41"/>
          <w:rFonts w:hint="eastAsia"/>
          <w:sz w:val="21"/>
          <w:szCs w:val="21"/>
          <w:lang w:eastAsia="zh-CN"/>
        </w:rPr>
        <w:t>法定代表人（负责人）</w:t>
      </w:r>
      <w:r>
        <w:rPr>
          <w:rStyle w:val="41"/>
          <w:sz w:val="21"/>
          <w:szCs w:val="21"/>
        </w:rPr>
        <w:t>。</w:t>
      </w:r>
    </w:p>
    <w:p w14:paraId="10B0DA8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特此证明。</w:t>
      </w:r>
    </w:p>
    <w:p w14:paraId="05243A4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cs="Times New Roman"/>
          <w:b/>
          <w:bCs/>
          <w:sz w:val="21"/>
          <w:szCs w:val="21"/>
        </w:rPr>
      </w:pPr>
      <w:r>
        <w:rPr>
          <w:rStyle w:val="41"/>
          <w:sz w:val="21"/>
          <w:szCs w:val="21"/>
        </w:rPr>
        <w:t>附：</w:t>
      </w:r>
      <w:r>
        <w:rPr>
          <w:rStyle w:val="41"/>
          <w:rFonts w:hint="eastAsia"/>
          <w:sz w:val="21"/>
          <w:szCs w:val="21"/>
          <w:lang w:eastAsia="zh-CN"/>
        </w:rPr>
        <w:t>法定代表人（负责人）</w:t>
      </w:r>
      <w:r>
        <w:rPr>
          <w:rStyle w:val="41"/>
          <w:sz w:val="21"/>
          <w:szCs w:val="21"/>
        </w:rPr>
        <w:t>身份证复印件。</w:t>
      </w:r>
    </w:p>
    <w:p w14:paraId="7D84652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p>
    <w:p w14:paraId="1F01609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p>
    <w:p w14:paraId="667CEE2A">
      <w:pPr>
        <w:keepNext w:val="0"/>
        <w:keepLines w:val="0"/>
        <w:pageBreakBefore w:val="0"/>
        <w:widowControl/>
        <w:kinsoku/>
        <w:wordWrap/>
        <w:overflowPunct/>
        <w:topLinePunct w:val="0"/>
        <w:autoSpaceDE/>
        <w:autoSpaceDN/>
        <w:bidi w:val="0"/>
        <w:adjustRightInd/>
        <w:snapToGrid/>
        <w:spacing w:line="360" w:lineRule="auto"/>
        <w:ind w:firstLine="440"/>
        <w:jc w:val="right"/>
        <w:textAlignment w:val="baseline"/>
        <w:rPr>
          <w:rStyle w:val="41"/>
          <w:rFonts w:hint="default" w:eastAsia="宋体"/>
          <w:sz w:val="21"/>
          <w:szCs w:val="21"/>
          <w:lang w:val="en-US" w:eastAsia="zh-CN"/>
        </w:rPr>
      </w:pPr>
      <w:r>
        <w:rPr>
          <w:rStyle w:val="41"/>
          <w:sz w:val="21"/>
          <w:szCs w:val="21"/>
        </w:rPr>
        <w:t>供应商</w:t>
      </w:r>
      <w:r>
        <w:rPr>
          <w:rStyle w:val="41"/>
          <w:rFonts w:hint="eastAsia"/>
          <w:sz w:val="21"/>
          <w:szCs w:val="21"/>
          <w:lang w:eastAsia="zh-CN"/>
        </w:rPr>
        <w:t>（</w:t>
      </w:r>
      <w:r>
        <w:rPr>
          <w:rStyle w:val="41"/>
          <w:rFonts w:hint="eastAsia"/>
          <w:sz w:val="21"/>
          <w:szCs w:val="21"/>
          <w:lang w:val="en-US" w:eastAsia="zh-CN"/>
        </w:rPr>
        <w:t>盖章</w:t>
      </w:r>
      <w:r>
        <w:rPr>
          <w:rStyle w:val="41"/>
          <w:rFonts w:hint="eastAsia"/>
          <w:sz w:val="21"/>
          <w:szCs w:val="21"/>
          <w:lang w:eastAsia="zh-CN"/>
        </w:rPr>
        <w:t>）</w:t>
      </w:r>
      <w:r>
        <w:rPr>
          <w:rStyle w:val="41"/>
          <w:sz w:val="21"/>
          <w:szCs w:val="21"/>
        </w:rPr>
        <w:t>：</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10ECC139">
      <w:pPr>
        <w:keepNext w:val="0"/>
        <w:keepLines w:val="0"/>
        <w:pageBreakBefore w:val="0"/>
        <w:widowControl/>
        <w:kinsoku/>
        <w:wordWrap/>
        <w:overflowPunct/>
        <w:topLinePunct w:val="0"/>
        <w:autoSpaceDE/>
        <w:autoSpaceDN/>
        <w:bidi w:val="0"/>
        <w:adjustRightInd/>
        <w:snapToGrid/>
        <w:spacing w:line="360" w:lineRule="auto"/>
        <w:ind w:firstLine="440"/>
        <w:jc w:val="right"/>
        <w:textAlignment w:val="baseline"/>
        <w:rPr>
          <w:rStyle w:val="41"/>
          <w:sz w:val="21"/>
          <w:szCs w:val="21"/>
        </w:rPr>
      </w:pPr>
      <w:r>
        <w:rPr>
          <w:rStyle w:val="41"/>
          <w:sz w:val="21"/>
          <w:szCs w:val="21"/>
          <w:u w:val="single"/>
        </w:rPr>
        <w:t xml:space="preserve">        </w:t>
      </w:r>
      <w:r>
        <w:rPr>
          <w:rStyle w:val="41"/>
          <w:sz w:val="21"/>
          <w:szCs w:val="21"/>
        </w:rPr>
        <w:t>年</w:t>
      </w:r>
      <w:r>
        <w:rPr>
          <w:rStyle w:val="41"/>
          <w:sz w:val="21"/>
          <w:szCs w:val="21"/>
          <w:u w:val="single"/>
        </w:rPr>
        <w:t xml:space="preserve">      </w:t>
      </w:r>
      <w:r>
        <w:rPr>
          <w:rStyle w:val="41"/>
          <w:sz w:val="21"/>
          <w:szCs w:val="21"/>
        </w:rPr>
        <w:t>月</w:t>
      </w:r>
      <w:r>
        <w:rPr>
          <w:rStyle w:val="41"/>
          <w:sz w:val="21"/>
          <w:szCs w:val="21"/>
          <w:u w:val="single"/>
        </w:rPr>
        <w:t xml:space="preserve">      </w:t>
      </w:r>
      <w:r>
        <w:rPr>
          <w:rStyle w:val="41"/>
          <w:sz w:val="21"/>
          <w:szCs w:val="21"/>
        </w:rPr>
        <w:t>日</w:t>
      </w:r>
    </w:p>
    <w:p w14:paraId="3D33164B">
      <w:pPr>
        <w:keepNext w:val="0"/>
        <w:keepLines w:val="0"/>
        <w:pageBreakBefore w:val="0"/>
        <w:widowControl/>
        <w:kinsoku/>
        <w:wordWrap/>
        <w:overflowPunct/>
        <w:topLinePunct w:val="0"/>
        <w:autoSpaceDE/>
        <w:autoSpaceDN/>
        <w:bidi w:val="0"/>
        <w:adjustRightInd/>
        <w:snapToGrid/>
        <w:spacing w:line="360" w:lineRule="auto"/>
        <w:ind w:firstLine="480"/>
        <w:textAlignment w:val="baseline"/>
        <w:rPr>
          <w:rStyle w:val="41"/>
          <w:sz w:val="21"/>
          <w:szCs w:val="21"/>
        </w:rPr>
      </w:pPr>
    </w:p>
    <w:p w14:paraId="73ADC189">
      <w:pPr>
        <w:spacing w:line="400" w:lineRule="exact"/>
        <w:ind w:firstLine="480"/>
        <w:rPr>
          <w:rStyle w:val="41"/>
          <w:sz w:val="24"/>
          <w:szCs w:val="24"/>
        </w:rPr>
      </w:pPr>
    </w:p>
    <w:p w14:paraId="1E764B60">
      <w:pPr>
        <w:pStyle w:val="59"/>
        <w:ind w:firstLine="480"/>
        <w:rPr>
          <w:rStyle w:val="41"/>
          <w:sz w:val="24"/>
        </w:rPr>
      </w:pPr>
    </w:p>
    <w:p w14:paraId="70ACA25D">
      <w:pPr>
        <w:pStyle w:val="59"/>
        <w:ind w:firstLine="480"/>
        <w:rPr>
          <w:rStyle w:val="41"/>
          <w:sz w:val="24"/>
        </w:rPr>
      </w:pPr>
    </w:p>
    <w:p w14:paraId="4DAEB123">
      <w:pPr>
        <w:pStyle w:val="38"/>
        <w:jc w:val="center"/>
        <w:rPr>
          <w:rStyle w:val="41"/>
          <w:sz w:val="20"/>
          <w:szCs w:val="20"/>
        </w:rPr>
      </w:pPr>
    </w:p>
    <w:p w14:paraId="08A5C34D">
      <w:pPr>
        <w:rPr>
          <w:rStyle w:val="48"/>
          <w:sz w:val="30"/>
          <w:szCs w:val="30"/>
        </w:rPr>
      </w:pPr>
      <w:r>
        <w:rPr>
          <w:rStyle w:val="48"/>
          <w:sz w:val="30"/>
          <w:szCs w:val="30"/>
        </w:rPr>
        <w:br w:type="page"/>
      </w:r>
    </w:p>
    <w:p w14:paraId="19559B72">
      <w:pPr>
        <w:pStyle w:val="38"/>
        <w:jc w:val="center"/>
        <w:outlineLvl w:val="1"/>
        <w:rPr>
          <w:rStyle w:val="48"/>
          <w:sz w:val="30"/>
          <w:szCs w:val="30"/>
        </w:rPr>
      </w:pPr>
      <w:r>
        <w:rPr>
          <w:rStyle w:val="48"/>
          <w:sz w:val="30"/>
          <w:szCs w:val="30"/>
        </w:rPr>
        <w:t>三、资格审查资料</w:t>
      </w:r>
    </w:p>
    <w:p w14:paraId="33AD8E20">
      <w:pPr>
        <w:tabs>
          <w:tab w:val="left" w:pos="3229"/>
        </w:tabs>
        <w:spacing w:line="400" w:lineRule="exact"/>
        <w:ind w:left="0" w:leftChars="0" w:firstLine="0" w:firstLineChars="0"/>
        <w:jc w:val="center"/>
        <w:rPr>
          <w:rStyle w:val="41"/>
          <w:b/>
          <w:sz w:val="28"/>
        </w:rPr>
      </w:pPr>
      <w:r>
        <w:rPr>
          <w:rStyle w:val="41"/>
          <w:b/>
          <w:sz w:val="28"/>
        </w:rPr>
        <w:t>供应商基本情况</w:t>
      </w:r>
    </w:p>
    <w:p w14:paraId="4693AE29">
      <w:pPr>
        <w:pStyle w:val="59"/>
        <w:ind w:firstLine="440"/>
        <w:rPr>
          <w:rStyle w:val="41"/>
        </w:rPr>
      </w:pPr>
    </w:p>
    <w:p w14:paraId="1C7F1B41">
      <w:pPr>
        <w:ind w:firstLine="440"/>
        <w:rPr>
          <w:rStyle w:val="41"/>
        </w:rPr>
      </w:pPr>
      <w:r>
        <w:rPr>
          <w:rStyle w:val="41"/>
          <w:rFonts w:hint="eastAsia"/>
        </w:rPr>
        <w:t>格式由参加</w:t>
      </w:r>
      <w:r>
        <w:rPr>
          <w:rStyle w:val="41"/>
          <w:rFonts w:hint="eastAsia"/>
          <w:lang w:eastAsia="zh-CN"/>
        </w:rPr>
        <w:t>比选</w:t>
      </w:r>
      <w:r>
        <w:rPr>
          <w:rStyle w:val="41"/>
          <w:rFonts w:hint="eastAsia" w:cs="Times New Roman"/>
        </w:rPr>
        <w:t>的供应商自行设计，主要反映供应商的总体情况，</w:t>
      </w:r>
      <w:r>
        <w:rPr>
          <w:rStyle w:val="41"/>
          <w:rFonts w:hint="eastAsia" w:cs="Times New Roman"/>
          <w:b/>
          <w:bCs/>
        </w:rPr>
        <w:t>包括供应商资格审查指标表需提供相关证明材料</w:t>
      </w:r>
      <w:r>
        <w:rPr>
          <w:rStyle w:val="41"/>
          <w:rFonts w:hint="eastAsia" w:cs="Times New Roman"/>
        </w:rPr>
        <w:t>，要求材料真</w:t>
      </w:r>
      <w:r>
        <w:rPr>
          <w:rStyle w:val="41"/>
          <w:rFonts w:hint="eastAsia"/>
        </w:rPr>
        <w:t>实、可信，并附复印件加盖公章，相关要求见</w:t>
      </w:r>
      <w:r>
        <w:rPr>
          <w:rStyle w:val="41"/>
          <w:rFonts w:hint="eastAsia"/>
          <w:lang w:eastAsia="zh-CN"/>
        </w:rPr>
        <w:t>比选</w:t>
      </w:r>
      <w:r>
        <w:rPr>
          <w:rStyle w:val="41"/>
          <w:rFonts w:hint="eastAsia"/>
        </w:rPr>
        <w:t>公告。</w:t>
      </w:r>
    </w:p>
    <w:p w14:paraId="4C726FE3">
      <w:pPr>
        <w:ind w:firstLine="440"/>
        <w:rPr>
          <w:rStyle w:val="41"/>
        </w:rPr>
      </w:pPr>
      <w:r>
        <w:rPr>
          <w:rStyle w:val="41"/>
        </w:rPr>
        <w:t xml:space="preserve"> </w:t>
      </w:r>
    </w:p>
    <w:p w14:paraId="791234DB">
      <w:pPr>
        <w:ind w:firstLine="0" w:firstLineChars="0"/>
        <w:rPr>
          <w:rStyle w:val="48"/>
          <w:sz w:val="30"/>
          <w:szCs w:val="30"/>
        </w:rPr>
      </w:pPr>
    </w:p>
    <w:p w14:paraId="1996F996">
      <w:pPr>
        <w:pStyle w:val="36"/>
        <w:ind w:firstLine="602"/>
        <w:rPr>
          <w:rStyle w:val="48"/>
          <w:rFonts w:ascii="宋体"/>
          <w:sz w:val="30"/>
          <w:szCs w:val="30"/>
        </w:rPr>
      </w:pPr>
    </w:p>
    <w:p w14:paraId="48ECCC9A">
      <w:pPr>
        <w:pStyle w:val="36"/>
        <w:ind w:firstLine="602"/>
        <w:rPr>
          <w:rStyle w:val="48"/>
          <w:rFonts w:ascii="宋体"/>
          <w:sz w:val="30"/>
          <w:szCs w:val="30"/>
        </w:rPr>
      </w:pPr>
    </w:p>
    <w:p w14:paraId="19931926">
      <w:pPr>
        <w:pStyle w:val="36"/>
        <w:ind w:firstLine="602"/>
        <w:rPr>
          <w:rStyle w:val="48"/>
          <w:rFonts w:ascii="宋体"/>
          <w:sz w:val="30"/>
          <w:szCs w:val="30"/>
        </w:rPr>
      </w:pPr>
    </w:p>
    <w:p w14:paraId="5F9DA4B6">
      <w:pPr>
        <w:pStyle w:val="36"/>
        <w:ind w:firstLine="602"/>
        <w:rPr>
          <w:rStyle w:val="48"/>
          <w:rFonts w:ascii="宋体"/>
          <w:sz w:val="30"/>
          <w:szCs w:val="30"/>
        </w:rPr>
      </w:pPr>
    </w:p>
    <w:p w14:paraId="7EAD4508">
      <w:pPr>
        <w:pStyle w:val="36"/>
        <w:ind w:firstLine="602"/>
        <w:rPr>
          <w:rStyle w:val="48"/>
          <w:rFonts w:ascii="宋体"/>
          <w:sz w:val="30"/>
          <w:szCs w:val="30"/>
        </w:rPr>
      </w:pPr>
    </w:p>
    <w:p w14:paraId="157C6A90">
      <w:pPr>
        <w:pStyle w:val="36"/>
        <w:ind w:firstLine="602"/>
        <w:rPr>
          <w:rStyle w:val="48"/>
          <w:rFonts w:ascii="宋体"/>
          <w:sz w:val="30"/>
          <w:szCs w:val="30"/>
        </w:rPr>
      </w:pPr>
    </w:p>
    <w:p w14:paraId="73D6B3B3">
      <w:pPr>
        <w:pStyle w:val="36"/>
        <w:ind w:firstLine="602"/>
        <w:rPr>
          <w:rStyle w:val="48"/>
          <w:rFonts w:ascii="宋体"/>
          <w:sz w:val="30"/>
          <w:szCs w:val="30"/>
        </w:rPr>
      </w:pPr>
    </w:p>
    <w:p w14:paraId="7D810721">
      <w:pPr>
        <w:pStyle w:val="36"/>
        <w:ind w:firstLine="602"/>
        <w:rPr>
          <w:rStyle w:val="48"/>
          <w:rFonts w:ascii="宋体"/>
          <w:sz w:val="30"/>
          <w:szCs w:val="30"/>
        </w:rPr>
      </w:pPr>
    </w:p>
    <w:p w14:paraId="76180C62">
      <w:pPr>
        <w:pStyle w:val="36"/>
        <w:ind w:firstLine="602"/>
        <w:rPr>
          <w:rStyle w:val="48"/>
          <w:rFonts w:ascii="宋体"/>
          <w:sz w:val="30"/>
          <w:szCs w:val="30"/>
        </w:rPr>
      </w:pPr>
    </w:p>
    <w:p w14:paraId="7BC1D1C2">
      <w:pPr>
        <w:pStyle w:val="36"/>
        <w:ind w:firstLine="602"/>
        <w:rPr>
          <w:rStyle w:val="48"/>
          <w:rFonts w:ascii="宋体"/>
          <w:sz w:val="30"/>
          <w:szCs w:val="30"/>
        </w:rPr>
      </w:pPr>
    </w:p>
    <w:p w14:paraId="72C6C688">
      <w:pPr>
        <w:pStyle w:val="36"/>
        <w:ind w:firstLine="602"/>
        <w:rPr>
          <w:rStyle w:val="48"/>
          <w:rFonts w:ascii="宋体"/>
          <w:sz w:val="30"/>
          <w:szCs w:val="30"/>
        </w:rPr>
      </w:pPr>
    </w:p>
    <w:p w14:paraId="163E2358">
      <w:pPr>
        <w:pStyle w:val="36"/>
        <w:ind w:firstLine="602"/>
        <w:rPr>
          <w:rStyle w:val="48"/>
          <w:rFonts w:ascii="宋体"/>
          <w:sz w:val="30"/>
          <w:szCs w:val="30"/>
        </w:rPr>
      </w:pPr>
    </w:p>
    <w:p w14:paraId="4C9C37C5">
      <w:pPr>
        <w:pStyle w:val="36"/>
        <w:ind w:firstLine="602"/>
        <w:rPr>
          <w:rStyle w:val="48"/>
          <w:rFonts w:ascii="宋体"/>
          <w:sz w:val="30"/>
          <w:szCs w:val="30"/>
        </w:rPr>
      </w:pPr>
    </w:p>
    <w:p w14:paraId="7F97BAF7">
      <w:pPr>
        <w:pStyle w:val="36"/>
        <w:ind w:firstLine="602"/>
        <w:rPr>
          <w:rStyle w:val="48"/>
          <w:rFonts w:ascii="宋体"/>
          <w:sz w:val="30"/>
          <w:szCs w:val="30"/>
        </w:rPr>
      </w:pPr>
    </w:p>
    <w:p w14:paraId="41EC17A5">
      <w:pPr>
        <w:pStyle w:val="36"/>
        <w:ind w:firstLine="602"/>
        <w:rPr>
          <w:rStyle w:val="48"/>
          <w:rFonts w:ascii="宋体"/>
          <w:sz w:val="30"/>
          <w:szCs w:val="30"/>
        </w:rPr>
      </w:pPr>
    </w:p>
    <w:p w14:paraId="46C2EA75">
      <w:pPr>
        <w:pStyle w:val="38"/>
        <w:jc w:val="center"/>
        <w:outlineLvl w:val="1"/>
        <w:rPr>
          <w:rStyle w:val="48"/>
          <w:rFonts w:ascii="Times New Roman" w:hAnsi="Times New Roman" w:cs="Times New Roman"/>
          <w:sz w:val="30"/>
          <w:szCs w:val="30"/>
        </w:rPr>
      </w:pPr>
      <w:r>
        <w:rPr>
          <w:rStyle w:val="48"/>
          <w:rFonts w:hint="eastAsia" w:ascii="Times New Roman" w:hAnsi="Times New Roman" w:cs="Times New Roman"/>
          <w:sz w:val="30"/>
          <w:szCs w:val="30"/>
          <w:lang w:val="en-US" w:eastAsia="zh-CN"/>
        </w:rPr>
        <w:t>四、项目报价书</w:t>
      </w:r>
    </w:p>
    <w:tbl>
      <w:tblPr>
        <w:tblStyle w:val="21"/>
        <w:tblW w:w="9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13"/>
        <w:gridCol w:w="6825"/>
      </w:tblGrid>
      <w:tr w14:paraId="1C383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66B43EE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项目名称</w:t>
            </w:r>
          </w:p>
        </w:tc>
        <w:tc>
          <w:tcPr>
            <w:tcW w:w="6825" w:type="dxa"/>
            <w:tcBorders>
              <w:top w:val="single" w:color="000000" w:sz="4" w:space="0"/>
              <w:left w:val="single" w:color="000000" w:sz="4" w:space="0"/>
              <w:bottom w:val="single" w:color="000000" w:sz="4" w:space="0"/>
              <w:right w:val="single" w:color="000000" w:sz="4" w:space="0"/>
            </w:tcBorders>
            <w:vAlign w:val="center"/>
          </w:tcPr>
          <w:p w14:paraId="70BAF933">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color w:val="000000"/>
                <w:szCs w:val="21"/>
                <w:u w:val="single"/>
              </w:rPr>
            </w:pPr>
          </w:p>
        </w:tc>
      </w:tr>
      <w:tr w14:paraId="6259A2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8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4E60487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招标编号</w:t>
            </w:r>
          </w:p>
        </w:tc>
        <w:tc>
          <w:tcPr>
            <w:tcW w:w="6825" w:type="dxa"/>
            <w:tcBorders>
              <w:top w:val="single" w:color="000000" w:sz="4" w:space="0"/>
              <w:left w:val="single" w:color="000000" w:sz="4" w:space="0"/>
              <w:bottom w:val="single" w:color="000000" w:sz="4" w:space="0"/>
              <w:right w:val="single" w:color="000000" w:sz="4" w:space="0"/>
            </w:tcBorders>
            <w:vAlign w:val="center"/>
          </w:tcPr>
          <w:p w14:paraId="547C2A55">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color w:val="000000"/>
                <w:szCs w:val="21"/>
                <w:u w:val="single"/>
              </w:rPr>
            </w:pPr>
          </w:p>
        </w:tc>
      </w:tr>
      <w:tr w14:paraId="29104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0" w:hRule="atLeast"/>
          <w:jc w:val="center"/>
        </w:trPr>
        <w:tc>
          <w:tcPr>
            <w:tcW w:w="2313" w:type="dxa"/>
            <w:tcBorders>
              <w:top w:val="nil"/>
              <w:left w:val="single" w:color="000000" w:sz="4" w:space="0"/>
              <w:bottom w:val="single" w:color="000000" w:sz="4" w:space="0"/>
              <w:right w:val="single" w:color="000000" w:sz="4" w:space="0"/>
            </w:tcBorders>
            <w:vAlign w:val="center"/>
          </w:tcPr>
          <w:p w14:paraId="4A8615D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供应商全称</w:t>
            </w:r>
          </w:p>
        </w:tc>
        <w:tc>
          <w:tcPr>
            <w:tcW w:w="6825" w:type="dxa"/>
            <w:tcBorders>
              <w:top w:val="nil"/>
              <w:left w:val="single" w:color="000000" w:sz="4" w:space="0"/>
              <w:bottom w:val="single" w:color="000000" w:sz="4" w:space="0"/>
              <w:right w:val="single" w:color="000000" w:sz="4" w:space="0"/>
            </w:tcBorders>
            <w:vAlign w:val="center"/>
          </w:tcPr>
          <w:p w14:paraId="06270B25">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textAlignment w:val="baseline"/>
              <w:rPr>
                <w:rStyle w:val="41"/>
                <w:color w:val="000000"/>
                <w:szCs w:val="21"/>
              </w:rPr>
            </w:pPr>
          </w:p>
        </w:tc>
      </w:tr>
      <w:tr w14:paraId="5EBAE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920"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2FC2829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投标</w:t>
            </w:r>
            <w:r>
              <w:rPr>
                <w:rStyle w:val="41"/>
                <w:rFonts w:hint="eastAsia"/>
                <w:color w:val="000000"/>
                <w:szCs w:val="21"/>
              </w:rPr>
              <w:t>报价</w:t>
            </w:r>
          </w:p>
          <w:p w14:paraId="595D398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p>
        </w:tc>
        <w:tc>
          <w:tcPr>
            <w:tcW w:w="6825" w:type="dxa"/>
            <w:tcBorders>
              <w:top w:val="single" w:color="000000" w:sz="4" w:space="0"/>
              <w:left w:val="single" w:color="000000" w:sz="4" w:space="0"/>
              <w:bottom w:val="single" w:color="000000" w:sz="4" w:space="0"/>
              <w:right w:val="single" w:color="000000" w:sz="4" w:space="0"/>
            </w:tcBorders>
            <w:vAlign w:val="center"/>
          </w:tcPr>
          <w:p w14:paraId="19AADE3C">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rFonts w:hint="eastAsia"/>
                <w:color w:val="000000"/>
                <w:szCs w:val="21"/>
                <w:u w:val="none"/>
                <w:lang w:val="en-US" w:eastAsia="zh-CN"/>
              </w:rPr>
            </w:pPr>
            <w:r>
              <w:rPr>
                <w:rStyle w:val="41"/>
                <w:rFonts w:hint="eastAsia"/>
                <w:color w:val="000000"/>
                <w:szCs w:val="21"/>
                <w:lang w:val="en-US" w:eastAsia="zh-CN"/>
              </w:rPr>
              <w:t>第一年：</w:t>
            </w:r>
            <w:r>
              <w:rPr>
                <w:rStyle w:val="41"/>
                <w:rFonts w:hint="eastAsia"/>
                <w:color w:val="000000"/>
                <w:szCs w:val="21"/>
                <w:u w:val="single"/>
                <w:lang w:val="en-US" w:eastAsia="zh-CN"/>
              </w:rPr>
              <w:t xml:space="preserve">         </w:t>
            </w:r>
            <w:r>
              <w:rPr>
                <w:rStyle w:val="41"/>
                <w:rFonts w:hint="eastAsia"/>
                <w:color w:val="000000"/>
                <w:szCs w:val="21"/>
                <w:u w:val="none"/>
                <w:lang w:val="en-US" w:eastAsia="zh-CN"/>
              </w:rPr>
              <w:t>元</w:t>
            </w:r>
          </w:p>
          <w:p w14:paraId="77A40361">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rFonts w:hint="default"/>
                <w:color w:val="000000"/>
                <w:szCs w:val="21"/>
                <w:lang w:val="en-US" w:eastAsia="zh-CN"/>
              </w:rPr>
            </w:pPr>
            <w:r>
              <w:rPr>
                <w:rStyle w:val="41"/>
                <w:rFonts w:hint="eastAsia"/>
                <w:color w:val="000000"/>
                <w:szCs w:val="21"/>
                <w:lang w:val="en-US" w:eastAsia="zh-CN"/>
              </w:rPr>
              <w:t>第二年：</w:t>
            </w:r>
            <w:r>
              <w:rPr>
                <w:rStyle w:val="41"/>
                <w:rFonts w:hint="eastAsia"/>
                <w:color w:val="000000"/>
                <w:szCs w:val="21"/>
                <w:u w:val="single"/>
                <w:lang w:val="en-US" w:eastAsia="zh-CN"/>
              </w:rPr>
              <w:t xml:space="preserve">         </w:t>
            </w:r>
            <w:r>
              <w:rPr>
                <w:rStyle w:val="41"/>
                <w:rFonts w:hint="eastAsia"/>
                <w:color w:val="000000"/>
                <w:szCs w:val="21"/>
                <w:lang w:val="en-US" w:eastAsia="zh-CN"/>
              </w:rPr>
              <w:t>元</w:t>
            </w:r>
          </w:p>
          <w:p w14:paraId="77418230">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rFonts w:hint="default" w:eastAsia="宋体"/>
                <w:color w:val="000000"/>
                <w:szCs w:val="21"/>
                <w:lang w:val="en-US" w:eastAsia="zh-CN"/>
              </w:rPr>
            </w:pPr>
            <w:r>
              <w:rPr>
                <w:rStyle w:val="41"/>
                <w:rFonts w:hint="eastAsia"/>
                <w:color w:val="000000"/>
                <w:szCs w:val="21"/>
                <w:lang w:val="en-US" w:eastAsia="zh-CN"/>
              </w:rPr>
              <w:t>第三年：</w:t>
            </w:r>
            <w:r>
              <w:rPr>
                <w:rStyle w:val="41"/>
                <w:rFonts w:hint="eastAsia"/>
                <w:color w:val="000000"/>
                <w:szCs w:val="21"/>
                <w:u w:val="single"/>
                <w:lang w:val="en-US" w:eastAsia="zh-CN"/>
              </w:rPr>
              <w:t xml:space="preserve">         </w:t>
            </w:r>
            <w:r>
              <w:rPr>
                <w:rStyle w:val="41"/>
                <w:rFonts w:hint="eastAsia"/>
                <w:color w:val="000000"/>
                <w:szCs w:val="21"/>
                <w:lang w:val="en-US" w:eastAsia="zh-CN"/>
              </w:rPr>
              <w:t>元</w:t>
            </w:r>
          </w:p>
        </w:tc>
      </w:tr>
      <w:tr w14:paraId="4F7B21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630C328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rFonts w:hint="eastAsia" w:eastAsia="宋体"/>
                <w:color w:val="000000"/>
                <w:szCs w:val="21"/>
                <w:lang w:eastAsia="zh-CN"/>
              </w:rPr>
            </w:pPr>
            <w:r>
              <w:rPr>
                <w:rStyle w:val="41"/>
                <w:rFonts w:hint="eastAsia"/>
                <w:color w:val="000000"/>
                <w:szCs w:val="21"/>
                <w:lang w:val="en-US" w:eastAsia="zh-CN"/>
              </w:rPr>
              <w:t>服务期</w:t>
            </w:r>
          </w:p>
        </w:tc>
        <w:tc>
          <w:tcPr>
            <w:tcW w:w="6825" w:type="dxa"/>
            <w:tcBorders>
              <w:top w:val="single" w:color="000000" w:sz="4" w:space="0"/>
              <w:left w:val="single" w:color="000000" w:sz="4" w:space="0"/>
              <w:bottom w:val="single" w:color="000000" w:sz="4" w:space="0"/>
              <w:right w:val="single" w:color="000000" w:sz="4" w:space="0"/>
            </w:tcBorders>
            <w:vAlign w:val="center"/>
          </w:tcPr>
          <w:p w14:paraId="2ED99E94">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center"/>
              <w:textAlignment w:val="baseline"/>
              <w:rPr>
                <w:rStyle w:val="41"/>
                <w:b/>
                <w:color w:val="000000"/>
                <w:szCs w:val="21"/>
              </w:rPr>
            </w:pPr>
          </w:p>
        </w:tc>
      </w:tr>
      <w:tr w14:paraId="55C6D1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1"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1B77C75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付款方式</w:t>
            </w:r>
          </w:p>
        </w:tc>
        <w:tc>
          <w:tcPr>
            <w:tcW w:w="6825" w:type="dxa"/>
            <w:tcBorders>
              <w:top w:val="single" w:color="000000" w:sz="4" w:space="0"/>
              <w:left w:val="single" w:color="000000" w:sz="4" w:space="0"/>
              <w:bottom w:val="single" w:color="000000" w:sz="4" w:space="0"/>
              <w:right w:val="single" w:color="000000" w:sz="4" w:space="0"/>
            </w:tcBorders>
            <w:vAlign w:val="center"/>
          </w:tcPr>
          <w:p w14:paraId="21C8EDC3">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center"/>
              <w:textAlignment w:val="baseline"/>
              <w:rPr>
                <w:rStyle w:val="41"/>
                <w:b/>
                <w:color w:val="000000"/>
                <w:szCs w:val="21"/>
              </w:rPr>
            </w:pPr>
          </w:p>
        </w:tc>
      </w:tr>
      <w:tr w14:paraId="3E5784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5" w:hRule="atLeast"/>
          <w:jc w:val="center"/>
        </w:trPr>
        <w:tc>
          <w:tcPr>
            <w:tcW w:w="2313" w:type="dxa"/>
            <w:tcBorders>
              <w:top w:val="single" w:color="000000" w:sz="4" w:space="0"/>
              <w:left w:val="single" w:color="000000" w:sz="4" w:space="0"/>
              <w:bottom w:val="single" w:color="000000" w:sz="4" w:space="0"/>
              <w:right w:val="single" w:color="000000" w:sz="4" w:space="0"/>
            </w:tcBorders>
            <w:vAlign w:val="center"/>
          </w:tcPr>
          <w:p w14:paraId="1282246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Style w:val="41"/>
                <w:color w:val="000000"/>
                <w:szCs w:val="21"/>
              </w:rPr>
            </w:pPr>
            <w:r>
              <w:rPr>
                <w:rStyle w:val="41"/>
                <w:color w:val="000000"/>
                <w:szCs w:val="21"/>
              </w:rPr>
              <w:t>备    注</w:t>
            </w:r>
          </w:p>
        </w:tc>
        <w:tc>
          <w:tcPr>
            <w:tcW w:w="6825" w:type="dxa"/>
            <w:tcBorders>
              <w:top w:val="single" w:color="000000" w:sz="4" w:space="0"/>
              <w:left w:val="single" w:color="000000" w:sz="4" w:space="0"/>
              <w:bottom w:val="single" w:color="000000" w:sz="4" w:space="0"/>
              <w:right w:val="single" w:color="000000" w:sz="4" w:space="0"/>
            </w:tcBorders>
            <w:vAlign w:val="center"/>
          </w:tcPr>
          <w:p w14:paraId="50B973E3">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rFonts w:hint="default" w:eastAsia="宋体"/>
                <w:b w:val="0"/>
                <w:bCs/>
                <w:color w:val="000000"/>
                <w:szCs w:val="21"/>
                <w:lang w:val="en-US" w:eastAsia="zh-CN"/>
              </w:rPr>
            </w:pPr>
            <w:r>
              <w:rPr>
                <w:rStyle w:val="41"/>
                <w:rFonts w:hint="eastAsia"/>
                <w:b w:val="0"/>
                <w:bCs/>
                <w:color w:val="000000"/>
                <w:szCs w:val="21"/>
                <w:lang w:val="en-US" w:eastAsia="zh-CN"/>
              </w:rPr>
              <w:t>1、其他优惠措施：</w:t>
            </w:r>
            <w:r>
              <w:rPr>
                <w:rStyle w:val="41"/>
                <w:rFonts w:hint="eastAsia"/>
                <w:b w:val="0"/>
                <w:bCs/>
                <w:color w:val="000000"/>
                <w:szCs w:val="21"/>
                <w:u w:val="single"/>
                <w:lang w:val="en-US" w:eastAsia="zh-CN"/>
              </w:rPr>
              <w:t xml:space="preserve">                    </w:t>
            </w:r>
            <w:r>
              <w:rPr>
                <w:rStyle w:val="41"/>
                <w:rFonts w:hint="eastAsia"/>
                <w:b w:val="0"/>
                <w:bCs/>
                <w:color w:val="000000"/>
                <w:szCs w:val="21"/>
                <w:u w:val="none"/>
                <w:lang w:val="en-US" w:eastAsia="zh-CN"/>
              </w:rPr>
              <w:t>。</w:t>
            </w:r>
          </w:p>
          <w:p w14:paraId="08DA20DF">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rFonts w:hint="default" w:eastAsia="宋体"/>
                <w:b/>
                <w:color w:val="000000"/>
                <w:szCs w:val="21"/>
                <w:lang w:val="en-US" w:eastAsia="zh-CN"/>
              </w:rPr>
            </w:pPr>
            <w:r>
              <w:rPr>
                <w:rStyle w:val="41"/>
                <w:rFonts w:hint="eastAsia"/>
                <w:b w:val="0"/>
                <w:bCs/>
                <w:color w:val="000000"/>
                <w:szCs w:val="21"/>
                <w:lang w:val="en-US" w:eastAsia="zh-CN"/>
              </w:rPr>
              <w:t>2、其他需说明的事项：</w:t>
            </w:r>
            <w:r>
              <w:rPr>
                <w:rStyle w:val="41"/>
                <w:rFonts w:hint="eastAsia"/>
                <w:b w:val="0"/>
                <w:bCs/>
                <w:color w:val="000000"/>
                <w:szCs w:val="21"/>
                <w:u w:val="single"/>
                <w:lang w:val="en-US" w:eastAsia="zh-CN"/>
              </w:rPr>
              <w:t xml:space="preserve">                </w:t>
            </w:r>
            <w:r>
              <w:rPr>
                <w:rStyle w:val="41"/>
                <w:rFonts w:hint="eastAsia"/>
                <w:b w:val="0"/>
                <w:bCs/>
                <w:color w:val="000000"/>
                <w:szCs w:val="21"/>
                <w:lang w:val="en-US" w:eastAsia="zh-CN"/>
              </w:rPr>
              <w:t>。</w:t>
            </w:r>
          </w:p>
        </w:tc>
      </w:tr>
    </w:tbl>
    <w:p w14:paraId="02D4319A">
      <w:pPr>
        <w:spacing w:line="440" w:lineRule="exact"/>
        <w:ind w:left="0" w:leftChars="0" w:firstLine="0" w:firstLineChars="0"/>
        <w:rPr>
          <w:rStyle w:val="41"/>
          <w:color w:val="000000"/>
          <w:szCs w:val="21"/>
        </w:rPr>
      </w:pPr>
    </w:p>
    <w:p w14:paraId="7A2F390C">
      <w:pPr>
        <w:snapToGrid w:val="0"/>
        <w:spacing w:line="320" w:lineRule="auto"/>
        <w:ind w:firstLine="442"/>
        <w:jc w:val="left"/>
        <w:rPr>
          <w:rStyle w:val="41"/>
          <w:rFonts w:cs="宋体"/>
          <w:b/>
          <w:bCs/>
          <w:color w:val="000000"/>
          <w:szCs w:val="21"/>
        </w:rPr>
      </w:pPr>
      <w:r>
        <w:rPr>
          <w:rStyle w:val="41"/>
          <w:rFonts w:cs="宋体"/>
          <w:b/>
          <w:bCs/>
          <w:color w:val="000000"/>
          <w:szCs w:val="21"/>
        </w:rPr>
        <w:t>备注：</w:t>
      </w:r>
    </w:p>
    <w:p w14:paraId="155C1506">
      <w:pPr>
        <w:keepNext w:val="0"/>
        <w:keepLines w:val="0"/>
        <w:pageBreakBefore w:val="0"/>
        <w:widowControl/>
        <w:kinsoku/>
        <w:wordWrap/>
        <w:overflowPunct/>
        <w:topLinePunct w:val="0"/>
        <w:autoSpaceDE/>
        <w:autoSpaceDN/>
        <w:bidi w:val="0"/>
        <w:adjustRightInd w:val="0"/>
        <w:snapToGrid w:val="0"/>
        <w:spacing w:line="360" w:lineRule="auto"/>
        <w:ind w:firstLine="442"/>
        <w:jc w:val="left"/>
        <w:textAlignment w:val="baseline"/>
        <w:rPr>
          <w:rStyle w:val="41"/>
          <w:rFonts w:hint="eastAsia" w:eastAsia="宋体"/>
          <w:b/>
          <w:color w:val="000000"/>
          <w:sz w:val="21"/>
          <w:szCs w:val="21"/>
          <w:lang w:eastAsia="zh-CN"/>
        </w:rPr>
      </w:pPr>
      <w:r>
        <w:rPr>
          <w:rStyle w:val="41"/>
          <w:rFonts w:hint="eastAsia" w:cs="宋体"/>
          <w:b/>
          <w:bCs/>
          <w:color w:val="000000"/>
          <w:sz w:val="21"/>
          <w:szCs w:val="21"/>
          <w:lang w:val="en-US" w:eastAsia="zh-CN"/>
        </w:rPr>
        <w:t>1、</w:t>
      </w:r>
      <w:r>
        <w:rPr>
          <w:rStyle w:val="41"/>
          <w:rFonts w:hint="eastAsia"/>
          <w:b/>
          <w:color w:val="000000"/>
          <w:sz w:val="21"/>
          <w:szCs w:val="21"/>
        </w:rPr>
        <w:t>本项目报价作为评议内容的参考依据，若</w:t>
      </w:r>
      <w:r>
        <w:rPr>
          <w:rStyle w:val="41"/>
          <w:rFonts w:hint="eastAsia"/>
          <w:b/>
          <w:color w:val="000000"/>
          <w:sz w:val="21"/>
          <w:szCs w:val="21"/>
          <w:lang w:val="en-US" w:eastAsia="zh-CN"/>
        </w:rPr>
        <w:t>比选</w:t>
      </w:r>
      <w:r>
        <w:rPr>
          <w:rStyle w:val="41"/>
          <w:rFonts w:hint="eastAsia"/>
          <w:b/>
          <w:color w:val="000000"/>
          <w:sz w:val="21"/>
          <w:szCs w:val="21"/>
        </w:rPr>
        <w:t>小组认为本报价书中报价需进一步沟通的，可以要求投标供应商进行多次报价并进行沟通并结合其他评议内容进行综合评议。首轮报价之后的每轮报价不得高于前一轮报价，否则报价无效，按不响应</w:t>
      </w:r>
      <w:r>
        <w:rPr>
          <w:rStyle w:val="41"/>
          <w:rFonts w:hint="eastAsia"/>
          <w:b/>
          <w:color w:val="000000"/>
          <w:sz w:val="21"/>
          <w:szCs w:val="21"/>
          <w:lang w:val="en-US" w:eastAsia="zh-CN"/>
        </w:rPr>
        <w:t>比选</w:t>
      </w:r>
      <w:r>
        <w:rPr>
          <w:rStyle w:val="41"/>
          <w:rFonts w:hint="eastAsia"/>
          <w:b/>
          <w:color w:val="000000"/>
          <w:sz w:val="21"/>
          <w:szCs w:val="21"/>
        </w:rPr>
        <w:t>文件处理。首轮报价高于公告要求的最高限价的按无效投标处理</w:t>
      </w:r>
      <w:r>
        <w:rPr>
          <w:rStyle w:val="41"/>
          <w:rFonts w:hint="eastAsia"/>
          <w:b/>
          <w:color w:val="000000"/>
          <w:sz w:val="21"/>
          <w:szCs w:val="21"/>
          <w:lang w:eastAsia="zh-CN"/>
        </w:rPr>
        <w:t>。</w:t>
      </w:r>
    </w:p>
    <w:p w14:paraId="5898B909">
      <w:pPr>
        <w:pStyle w:val="3"/>
      </w:pPr>
      <w:r>
        <w:rPr>
          <w:rStyle w:val="41"/>
          <w:rFonts w:hint="eastAsia" w:cs="宋体"/>
          <w:b/>
          <w:bCs/>
          <w:color w:val="auto"/>
          <w:sz w:val="21"/>
          <w:szCs w:val="21"/>
          <w:lang w:val="en-US" w:eastAsia="zh-CN"/>
        </w:rPr>
        <w:t>2、</w:t>
      </w:r>
      <w:r>
        <w:rPr>
          <w:rStyle w:val="41"/>
          <w:rFonts w:hint="eastAsia" w:ascii="Times New Roman" w:hAnsi="Times New Roman" w:eastAsia="宋体" w:cs="Times New Roman"/>
          <w:b/>
          <w:color w:val="000000"/>
          <w:sz w:val="21"/>
          <w:szCs w:val="21"/>
          <w:lang w:val="en-US" w:eastAsia="zh-CN" w:bidi="ar-SA"/>
        </w:rPr>
        <w:t>本项目供应商须按年进行报价，单年费用最高限价为40000元/年，比选报价应含有所投服务的全部内容及人员工资、材料费、工具费、税费等所发生的所有费用。</w:t>
      </w:r>
    </w:p>
    <w:p w14:paraId="1642C09E">
      <w:pPr>
        <w:pStyle w:val="4"/>
      </w:pPr>
    </w:p>
    <w:p w14:paraId="061AB132">
      <w:pPr>
        <w:snapToGrid w:val="0"/>
        <w:spacing w:line="400" w:lineRule="exact"/>
        <w:ind w:firstLine="440"/>
        <w:rPr>
          <w:rStyle w:val="41"/>
          <w:rFonts w:hint="default" w:eastAsia="宋体"/>
          <w:color w:val="000000"/>
          <w:szCs w:val="21"/>
          <w:u w:val="single"/>
          <w:lang w:val="en-US" w:eastAsia="zh-CN"/>
        </w:rPr>
      </w:pPr>
      <w:r>
        <w:rPr>
          <w:rStyle w:val="41"/>
          <w:rFonts w:hint="eastAsia"/>
          <w:color w:val="000000"/>
          <w:szCs w:val="21"/>
          <w:lang w:val="en-US" w:eastAsia="zh-CN"/>
        </w:rPr>
        <w:t>供应商</w:t>
      </w:r>
      <w:r>
        <w:rPr>
          <w:rStyle w:val="41"/>
          <w:color w:val="000000"/>
          <w:szCs w:val="21"/>
        </w:rPr>
        <w:t>（公章）：</w:t>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p>
    <w:p w14:paraId="4009247D">
      <w:pPr>
        <w:snapToGrid w:val="0"/>
        <w:spacing w:line="400" w:lineRule="exact"/>
        <w:ind w:firstLine="440"/>
        <w:rPr>
          <w:rStyle w:val="41"/>
          <w:color w:val="000000"/>
          <w:szCs w:val="21"/>
          <w:u w:val="single"/>
        </w:rPr>
      </w:pPr>
      <w:r>
        <w:rPr>
          <w:rStyle w:val="41"/>
          <w:rFonts w:hint="eastAsia"/>
          <w:color w:val="000000"/>
          <w:szCs w:val="21"/>
          <w:lang w:eastAsia="zh-CN"/>
        </w:rPr>
        <w:t>法定代表人（负责人）</w:t>
      </w:r>
      <w:r>
        <w:rPr>
          <w:rStyle w:val="41"/>
          <w:color w:val="000000"/>
          <w:szCs w:val="21"/>
        </w:rPr>
        <w:t>或其委托代理人：</w:t>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ab/>
      </w:r>
      <w:r>
        <w:rPr>
          <w:rStyle w:val="41"/>
          <w:rFonts w:hint="eastAsia"/>
          <w:color w:val="000000"/>
          <w:szCs w:val="21"/>
          <w:u w:val="single"/>
          <w:lang w:val="en-US" w:eastAsia="zh-CN"/>
        </w:rPr>
        <w:t>（签字）</w:t>
      </w:r>
    </w:p>
    <w:p w14:paraId="1AE85238">
      <w:pPr>
        <w:spacing w:before="0" w:after="0" w:line="440" w:lineRule="exact"/>
        <w:ind w:firstLine="442"/>
        <w:jc w:val="both"/>
        <w:outlineLvl w:val="9"/>
        <w:rPr>
          <w:rStyle w:val="41"/>
          <w:rFonts w:ascii="宋体" w:hAnsi="宋体" w:eastAsia="宋体"/>
          <w:color w:val="000000"/>
          <w:sz w:val="22"/>
          <w:szCs w:val="21"/>
        </w:rPr>
      </w:pPr>
      <w:r>
        <w:rPr>
          <w:rStyle w:val="41"/>
          <w:rFonts w:ascii="宋体" w:hAnsi="宋体" w:eastAsia="宋体"/>
          <w:color w:val="000000"/>
          <w:sz w:val="22"/>
          <w:szCs w:val="21"/>
        </w:rPr>
        <w:t>日   期：</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年</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月</w:t>
      </w:r>
      <w:r>
        <w:rPr>
          <w:rStyle w:val="41"/>
          <w:rFonts w:ascii="宋体" w:hAnsi="宋体" w:eastAsia="宋体"/>
          <w:color w:val="000000"/>
          <w:sz w:val="22"/>
          <w:szCs w:val="21"/>
          <w:u w:val="single"/>
        </w:rPr>
        <w:t xml:space="preserve">        </w:t>
      </w:r>
      <w:r>
        <w:rPr>
          <w:rStyle w:val="41"/>
          <w:rFonts w:ascii="宋体" w:hAnsi="宋体" w:eastAsia="宋体"/>
          <w:color w:val="000000"/>
          <w:sz w:val="22"/>
          <w:szCs w:val="21"/>
        </w:rPr>
        <w:t>日</w:t>
      </w:r>
    </w:p>
    <w:p w14:paraId="0946B187">
      <w:pPr>
        <w:spacing w:line="440" w:lineRule="exact"/>
        <w:ind w:firstLine="440"/>
        <w:rPr>
          <w:rStyle w:val="48"/>
          <w:rFonts w:ascii="黑体" w:hAnsi="黑体" w:cs="黑体"/>
          <w:bCs/>
          <w:iCs/>
          <w:sz w:val="30"/>
          <w:szCs w:val="30"/>
        </w:rPr>
      </w:pPr>
      <w:r>
        <w:rPr>
          <w:rStyle w:val="41"/>
          <w:rFonts w:ascii="宋体" w:hAnsi="宋体" w:eastAsia="宋体"/>
          <w:color w:val="000000"/>
          <w:sz w:val="22"/>
          <w:szCs w:val="21"/>
        </w:rPr>
        <w:br w:type="page"/>
      </w:r>
    </w:p>
    <w:p w14:paraId="01CA6DCE">
      <w:pPr>
        <w:spacing w:line="400" w:lineRule="exact"/>
        <w:ind w:firstLine="600"/>
        <w:jc w:val="center"/>
        <w:outlineLvl w:val="1"/>
        <w:rPr>
          <w:rStyle w:val="48"/>
          <w:rFonts w:ascii="黑体" w:hAnsi="黑体" w:cs="黑体"/>
          <w:bCs/>
          <w:iCs/>
          <w:sz w:val="30"/>
          <w:szCs w:val="30"/>
        </w:rPr>
      </w:pPr>
      <w:r>
        <w:rPr>
          <w:rStyle w:val="48"/>
          <w:rFonts w:hint="eastAsia" w:ascii="黑体" w:hAnsi="黑体" w:eastAsia="黑体" w:cs="黑体"/>
          <w:bCs/>
          <w:iCs/>
          <w:sz w:val="30"/>
          <w:szCs w:val="30"/>
          <w:lang w:val="en-US" w:eastAsia="zh-CN"/>
        </w:rPr>
        <w:t>五</w:t>
      </w:r>
      <w:r>
        <w:rPr>
          <w:rStyle w:val="48"/>
          <w:rFonts w:hint="eastAsia" w:ascii="黑体" w:hAnsi="黑体" w:cs="黑体"/>
          <w:bCs/>
          <w:iCs/>
          <w:sz w:val="30"/>
          <w:szCs w:val="30"/>
        </w:rPr>
        <w:t>、</w:t>
      </w:r>
      <w:r>
        <w:rPr>
          <w:rStyle w:val="48"/>
          <w:rFonts w:hint="eastAsia" w:ascii="黑体" w:hAnsi="黑体" w:eastAsia="黑体" w:cs="黑体"/>
          <w:bCs/>
          <w:iCs/>
          <w:sz w:val="30"/>
          <w:szCs w:val="30"/>
          <w:lang w:eastAsia="zh-CN"/>
        </w:rPr>
        <w:t>比选</w:t>
      </w:r>
      <w:r>
        <w:rPr>
          <w:rStyle w:val="48"/>
          <w:rFonts w:hint="eastAsia" w:ascii="黑体" w:hAnsi="黑体" w:cs="黑体"/>
          <w:bCs/>
          <w:iCs/>
          <w:sz w:val="30"/>
          <w:szCs w:val="30"/>
        </w:rPr>
        <w:t>文件要求提交的其他相关资料</w:t>
      </w:r>
    </w:p>
    <w:p w14:paraId="47A6859B">
      <w:pPr>
        <w:adjustRightInd w:val="0"/>
        <w:snapToGrid w:val="0"/>
        <w:spacing w:line="240" w:lineRule="auto"/>
        <w:ind w:firstLine="0" w:firstLineChars="0"/>
        <w:rPr>
          <w:rStyle w:val="41"/>
          <w:rFonts w:cs="Times New Roman"/>
        </w:rPr>
      </w:pPr>
    </w:p>
    <w:p w14:paraId="55A6E105">
      <w:pPr>
        <w:adjustRightInd w:val="0"/>
        <w:snapToGrid w:val="0"/>
        <w:spacing w:line="240" w:lineRule="auto"/>
        <w:ind w:firstLine="0" w:firstLineChars="0"/>
        <w:rPr>
          <w:rStyle w:val="41"/>
          <w:rFonts w:cs="Times New Roman"/>
        </w:rPr>
      </w:pPr>
    </w:p>
    <w:p w14:paraId="51AC34F9">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baseline"/>
        <w:rPr>
          <w:rStyle w:val="41"/>
          <w:rFonts w:hint="eastAsia" w:cs="Times New Roman"/>
          <w:sz w:val="21"/>
          <w:szCs w:val="21"/>
          <w:lang w:eastAsia="zh-CN"/>
        </w:rPr>
      </w:pPr>
      <w:r>
        <w:rPr>
          <w:rStyle w:val="41"/>
          <w:rFonts w:hint="eastAsia" w:ascii="Times New Roman" w:hAnsi="Times New Roman" w:cs="Times New Roman"/>
          <w:sz w:val="21"/>
          <w:szCs w:val="21"/>
          <w:lang w:eastAsia="zh-CN"/>
        </w:rPr>
        <w:t>（</w:t>
      </w:r>
      <w:r>
        <w:rPr>
          <w:rStyle w:val="41"/>
          <w:rFonts w:hint="eastAsia" w:ascii="Times New Roman" w:hAnsi="Times New Roman" w:cs="Times New Roman"/>
          <w:sz w:val="21"/>
          <w:szCs w:val="21"/>
        </w:rPr>
        <w:t>根据</w:t>
      </w:r>
      <w:r>
        <w:rPr>
          <w:rStyle w:val="41"/>
          <w:rFonts w:hint="eastAsia" w:ascii="Times New Roman" w:hAnsi="Times New Roman" w:cs="Times New Roman"/>
          <w:sz w:val="21"/>
          <w:szCs w:val="21"/>
          <w:lang w:val="en-US" w:eastAsia="zh-CN"/>
        </w:rPr>
        <w:t>供应商</w:t>
      </w:r>
      <w:r>
        <w:rPr>
          <w:rStyle w:val="41"/>
          <w:rFonts w:hint="eastAsia" w:ascii="Times New Roman" w:hAnsi="Times New Roman" w:cs="Times New Roman"/>
          <w:sz w:val="21"/>
          <w:szCs w:val="21"/>
        </w:rPr>
        <w:t>价格、出租及相应的服务方</w:t>
      </w:r>
      <w:r>
        <w:rPr>
          <w:rStyle w:val="41"/>
          <w:rFonts w:hint="eastAsia" w:ascii="Times New Roman" w:hAnsi="Times New Roman" w:cs="Times New Roman"/>
          <w:sz w:val="21"/>
          <w:szCs w:val="21"/>
          <w:lang w:val="en-US" w:eastAsia="zh-CN"/>
        </w:rPr>
        <w:t>案</w:t>
      </w:r>
      <w:r>
        <w:rPr>
          <w:rStyle w:val="41"/>
          <w:rFonts w:hint="eastAsia" w:ascii="Times New Roman" w:hAnsi="Times New Roman" w:cs="Times New Roman"/>
          <w:sz w:val="21"/>
          <w:szCs w:val="21"/>
        </w:rPr>
        <w:t>、售后服务方案（须包含服务器故障处理响应时间）等其他因素</w:t>
      </w:r>
      <w:r>
        <w:rPr>
          <w:rStyle w:val="41"/>
          <w:rFonts w:hint="eastAsia" w:cs="Times New Roman"/>
          <w:sz w:val="21"/>
          <w:szCs w:val="21"/>
        </w:rPr>
        <w:t>提供相关资料，格式自拟</w:t>
      </w:r>
      <w:r>
        <w:rPr>
          <w:rStyle w:val="41"/>
          <w:rFonts w:hint="eastAsia" w:cs="Times New Roman"/>
          <w:sz w:val="21"/>
          <w:szCs w:val="21"/>
          <w:lang w:eastAsia="zh-CN"/>
        </w:rPr>
        <w:t>。）</w:t>
      </w:r>
    </w:p>
    <w:p w14:paraId="4D4751C7">
      <w:pPr>
        <w:rPr>
          <w:rStyle w:val="41"/>
          <w:rFonts w:hint="eastAsia" w:cs="Times New Roman"/>
          <w:sz w:val="21"/>
          <w:szCs w:val="21"/>
          <w:lang w:eastAsia="zh-CN"/>
        </w:rPr>
      </w:pPr>
      <w:r>
        <w:rPr>
          <w:rStyle w:val="41"/>
          <w:rFonts w:hint="eastAsia" w:cs="Times New Roman"/>
          <w:sz w:val="21"/>
          <w:szCs w:val="21"/>
          <w:lang w:eastAsia="zh-CN"/>
        </w:rPr>
        <w:br w:type="page"/>
      </w:r>
    </w:p>
    <w:p w14:paraId="602DC89C">
      <w:pPr>
        <w:snapToGrid w:val="0"/>
        <w:spacing w:line="320" w:lineRule="auto"/>
        <w:ind w:firstLine="0" w:firstLineChars="0"/>
        <w:jc w:val="center"/>
        <w:outlineLvl w:val="1"/>
        <w:rPr>
          <w:rFonts w:hint="default" w:cs="宋体"/>
          <w:b/>
          <w:sz w:val="24"/>
          <w:szCs w:val="24"/>
          <w:lang w:val="en-US" w:bidi="zh-CN"/>
        </w:rPr>
      </w:pPr>
      <w:r>
        <w:rPr>
          <w:rStyle w:val="48"/>
          <w:rFonts w:hint="eastAsia" w:ascii="黑体" w:hAnsi="黑体" w:eastAsia="黑体" w:cs="黑体"/>
          <w:bCs/>
          <w:iCs/>
          <w:sz w:val="30"/>
          <w:szCs w:val="30"/>
          <w:lang w:val="en-US" w:eastAsia="zh-CN"/>
        </w:rPr>
        <w:t>六</w:t>
      </w:r>
      <w:r>
        <w:rPr>
          <w:rStyle w:val="48"/>
          <w:rFonts w:hint="eastAsia" w:ascii="黑体" w:hAnsi="黑体" w:cs="黑体"/>
          <w:bCs/>
          <w:iCs/>
          <w:sz w:val="30"/>
          <w:szCs w:val="30"/>
        </w:rPr>
        <w:t>、</w:t>
      </w:r>
      <w:r>
        <w:rPr>
          <w:rStyle w:val="48"/>
          <w:rFonts w:hint="eastAsia" w:ascii="黑体" w:hAnsi="黑体" w:eastAsia="黑体" w:cs="黑体"/>
          <w:bCs/>
          <w:iCs/>
          <w:sz w:val="30"/>
          <w:szCs w:val="30"/>
          <w:lang w:val="en-US" w:eastAsia="zh-CN"/>
        </w:rPr>
        <w:t>最终承诺报价表</w:t>
      </w:r>
    </w:p>
    <w:p w14:paraId="73DEA8E5">
      <w:pPr>
        <w:tabs>
          <w:tab w:val="left" w:pos="1663"/>
        </w:tabs>
        <w:autoSpaceDE w:val="0"/>
        <w:autoSpaceDN w:val="0"/>
        <w:ind w:left="0" w:leftChars="0" w:firstLine="0" w:firstLineChars="0"/>
        <w:jc w:val="center"/>
        <w:outlineLvl w:val="9"/>
        <w:rPr>
          <w:rFonts w:cs="宋体"/>
          <w:b/>
          <w:bCs/>
          <w:sz w:val="24"/>
          <w:szCs w:val="24"/>
          <w:lang w:val="zh-CN" w:bidi="zh-CN"/>
        </w:rPr>
      </w:pPr>
      <w:r>
        <w:rPr>
          <w:rFonts w:cs="宋体"/>
          <w:b/>
          <w:bCs/>
          <w:sz w:val="24"/>
          <w:szCs w:val="24"/>
          <w:lang w:val="zh-CN" w:bidi="zh-CN"/>
        </w:rPr>
        <w:t>（某项目第</w:t>
      </w:r>
      <w:r>
        <w:rPr>
          <w:rFonts w:cs="宋体"/>
          <w:b/>
          <w:bCs/>
          <w:sz w:val="24"/>
          <w:szCs w:val="24"/>
          <w:u w:val="single"/>
          <w:lang w:val="zh-CN" w:bidi="zh-CN"/>
        </w:rPr>
        <w:t xml:space="preserve"> </w:t>
      </w:r>
      <w:r>
        <w:rPr>
          <w:rFonts w:cs="宋体"/>
          <w:b/>
          <w:bCs/>
          <w:sz w:val="24"/>
          <w:szCs w:val="24"/>
          <w:u w:val="single"/>
          <w:lang w:val="zh-CN" w:bidi="zh-CN"/>
        </w:rPr>
        <w:tab/>
      </w:r>
      <w:r>
        <w:rPr>
          <w:rFonts w:cs="宋体"/>
          <w:b/>
          <w:bCs/>
          <w:sz w:val="24"/>
          <w:szCs w:val="24"/>
          <w:lang w:val="zh-CN" w:bidi="zh-CN"/>
        </w:rPr>
        <w:t>次报价书）</w:t>
      </w:r>
    </w:p>
    <w:p w14:paraId="4F474876">
      <w:pPr>
        <w:tabs>
          <w:tab w:val="left" w:pos="1663"/>
        </w:tabs>
        <w:autoSpaceDE w:val="0"/>
        <w:autoSpaceDN w:val="0"/>
        <w:ind w:firstLine="0" w:firstLineChars="0"/>
        <w:jc w:val="left"/>
        <w:outlineLvl w:val="9"/>
        <w:rPr>
          <w:rFonts w:hint="default" w:cs="宋体"/>
          <w:b/>
          <w:bCs/>
          <w:sz w:val="24"/>
          <w:szCs w:val="24"/>
          <w:u w:val="single"/>
          <w:lang w:val="en-US" w:bidi="zh-CN"/>
        </w:rPr>
      </w:pPr>
      <w:r>
        <w:rPr>
          <w:rFonts w:hint="eastAsia" w:cs="宋体"/>
          <w:b/>
          <w:bCs/>
          <w:sz w:val="24"/>
          <w:szCs w:val="24"/>
          <w:lang w:bidi="zh-CN"/>
        </w:rPr>
        <w:t>项目名称：</w:t>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r>
        <w:rPr>
          <w:rFonts w:hint="eastAsia" w:cs="宋体"/>
          <w:b/>
          <w:bCs/>
          <w:sz w:val="24"/>
          <w:szCs w:val="24"/>
          <w:u w:val="single"/>
          <w:lang w:val="en-US" w:bidi="zh-CN"/>
        </w:rPr>
        <w:tab/>
      </w:r>
    </w:p>
    <w:p w14:paraId="5803265F">
      <w:pPr>
        <w:pStyle w:val="20"/>
        <w:ind w:left="0" w:leftChars="0" w:firstLine="0" w:firstLineChars="0"/>
        <w:rPr>
          <w:rFonts w:hint="default"/>
          <w:u w:val="single"/>
          <w:lang w:val="en-US"/>
        </w:rPr>
      </w:pPr>
      <w:r>
        <w:rPr>
          <w:rFonts w:hint="eastAsia"/>
          <w:b/>
          <w:bCs/>
          <w:sz w:val="24"/>
          <w:szCs w:val="24"/>
          <w:lang w:bidi="zh-CN"/>
        </w:rPr>
        <w:t>项目编号：</w:t>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r>
        <w:rPr>
          <w:rFonts w:hint="eastAsia"/>
          <w:b/>
          <w:bCs/>
          <w:sz w:val="24"/>
          <w:szCs w:val="24"/>
          <w:u w:val="single"/>
          <w:lang w:val="en-US" w:bidi="zh-CN"/>
        </w:rPr>
        <w:tab/>
      </w:r>
    </w:p>
    <w:p w14:paraId="60FB2A06">
      <w:pPr>
        <w:autoSpaceDE w:val="0"/>
        <w:autoSpaceDN w:val="0"/>
        <w:spacing w:before="1" w:after="1"/>
        <w:ind w:firstLine="241"/>
        <w:jc w:val="left"/>
        <w:rPr>
          <w:rFonts w:cs="宋体"/>
          <w:b/>
          <w:sz w:val="12"/>
          <w:szCs w:val="24"/>
          <w:lang w:val="zh-CN" w:bidi="zh-CN"/>
        </w:rPr>
      </w:pPr>
    </w:p>
    <w:tbl>
      <w:tblPr>
        <w:tblStyle w:val="21"/>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2B2EA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vAlign w:val="center"/>
          </w:tcPr>
          <w:p w14:paraId="777DAF54">
            <w:pPr>
              <w:keepNext w:val="0"/>
              <w:keepLines w:val="0"/>
              <w:pageBreakBefore w:val="0"/>
              <w:widowControl/>
              <w:kinsoku/>
              <w:wordWrap/>
              <w:overflowPunct/>
              <w:topLinePunct w:val="0"/>
              <w:autoSpaceDE w:val="0"/>
              <w:autoSpaceDN w:val="0"/>
              <w:bidi w:val="0"/>
              <w:adjustRightInd/>
              <w:snapToGrid/>
              <w:spacing w:line="240" w:lineRule="auto"/>
              <w:ind w:right="0" w:firstLine="0" w:firstLineChars="0"/>
              <w:jc w:val="center"/>
              <w:textAlignment w:val="baseline"/>
              <w:rPr>
                <w:rFonts w:cs="宋体"/>
                <w:b/>
                <w:sz w:val="24"/>
                <w:szCs w:val="22"/>
                <w:lang w:val="zh-CN" w:bidi="zh-CN"/>
              </w:rPr>
            </w:pPr>
            <w:r>
              <w:rPr>
                <w:rFonts w:cs="宋体"/>
                <w:b/>
                <w:sz w:val="24"/>
                <w:szCs w:val="22"/>
                <w:lang w:val="zh-CN" w:bidi="zh-CN"/>
              </w:rPr>
              <w:t>供应商名称</w:t>
            </w:r>
          </w:p>
        </w:tc>
        <w:tc>
          <w:tcPr>
            <w:tcW w:w="6064" w:type="dxa"/>
            <w:vAlign w:val="center"/>
          </w:tcPr>
          <w:p w14:paraId="5AE1BF02">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left"/>
              <w:textAlignment w:val="baseline"/>
              <w:rPr>
                <w:rFonts w:cs="宋体"/>
                <w:szCs w:val="22"/>
                <w:lang w:val="zh-CN" w:bidi="zh-CN"/>
              </w:rPr>
            </w:pPr>
          </w:p>
        </w:tc>
      </w:tr>
      <w:tr w14:paraId="603A4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vAlign w:val="center"/>
          </w:tcPr>
          <w:p w14:paraId="51E3E6C8">
            <w:pPr>
              <w:keepNext w:val="0"/>
              <w:keepLines w:val="0"/>
              <w:pageBreakBefore w:val="0"/>
              <w:widowControl/>
              <w:kinsoku/>
              <w:wordWrap/>
              <w:overflowPunct/>
              <w:topLinePunct w:val="0"/>
              <w:autoSpaceDE w:val="0"/>
              <w:autoSpaceDN w:val="0"/>
              <w:bidi w:val="0"/>
              <w:adjustRightInd/>
              <w:snapToGrid/>
              <w:spacing w:line="240" w:lineRule="auto"/>
              <w:ind w:right="0" w:firstLine="0" w:firstLineChars="0"/>
              <w:jc w:val="center"/>
              <w:textAlignment w:val="baseline"/>
              <w:rPr>
                <w:rFonts w:cs="宋体"/>
                <w:b/>
                <w:sz w:val="24"/>
                <w:szCs w:val="22"/>
                <w:lang w:val="zh-CN" w:bidi="zh-CN"/>
              </w:rPr>
            </w:pPr>
            <w:r>
              <w:rPr>
                <w:rFonts w:hint="eastAsia" w:cs="宋体"/>
                <w:b/>
                <w:sz w:val="24"/>
                <w:szCs w:val="22"/>
                <w:lang w:bidi="zh-CN"/>
              </w:rPr>
              <w:t>磋商</w:t>
            </w:r>
            <w:r>
              <w:rPr>
                <w:rFonts w:cs="宋体"/>
                <w:b/>
                <w:sz w:val="24"/>
                <w:szCs w:val="22"/>
                <w:lang w:val="zh-CN" w:bidi="zh-CN"/>
              </w:rPr>
              <w:t>范围</w:t>
            </w:r>
          </w:p>
        </w:tc>
        <w:tc>
          <w:tcPr>
            <w:tcW w:w="6064" w:type="dxa"/>
            <w:vAlign w:val="center"/>
          </w:tcPr>
          <w:p w14:paraId="1FD9D522">
            <w:pPr>
              <w:keepNext w:val="0"/>
              <w:keepLines w:val="0"/>
              <w:pageBreakBefore w:val="0"/>
              <w:widowControl/>
              <w:tabs>
                <w:tab w:val="left" w:pos="1547"/>
              </w:tabs>
              <w:kinsoku/>
              <w:wordWrap/>
              <w:overflowPunct/>
              <w:topLinePunct w:val="0"/>
              <w:autoSpaceDE w:val="0"/>
              <w:autoSpaceDN w:val="0"/>
              <w:bidi w:val="0"/>
              <w:adjustRightInd w:val="0"/>
              <w:snapToGrid w:val="0"/>
              <w:spacing w:line="240" w:lineRule="auto"/>
              <w:ind w:firstLine="0" w:firstLineChars="0"/>
              <w:jc w:val="left"/>
              <w:textAlignment w:val="baseline"/>
              <w:rPr>
                <w:rFonts w:cs="宋体"/>
                <w:sz w:val="24"/>
                <w:szCs w:val="22"/>
                <w:lang w:val="zh-CN" w:bidi="zh-CN"/>
              </w:rPr>
            </w:pPr>
            <w:r>
              <w:rPr>
                <w:rFonts w:cs="宋体"/>
                <w:sz w:val="24"/>
                <w:szCs w:val="22"/>
                <w:lang w:val="zh-CN" w:bidi="zh-CN"/>
              </w:rPr>
              <w:t>全部 / 第</w:t>
            </w:r>
            <w:r>
              <w:rPr>
                <w:rFonts w:cs="宋体"/>
                <w:sz w:val="24"/>
                <w:szCs w:val="22"/>
                <w:u w:val="single"/>
                <w:lang w:val="zh-CN" w:bidi="zh-CN"/>
              </w:rPr>
              <w:t xml:space="preserve"> </w:t>
            </w:r>
            <w:r>
              <w:rPr>
                <w:rFonts w:cs="宋体"/>
                <w:sz w:val="24"/>
                <w:szCs w:val="22"/>
                <w:u w:val="single"/>
                <w:lang w:val="zh-CN" w:bidi="zh-CN"/>
              </w:rPr>
              <w:tab/>
            </w:r>
            <w:r>
              <w:rPr>
                <w:rFonts w:cs="宋体"/>
                <w:sz w:val="24"/>
                <w:szCs w:val="22"/>
                <w:lang w:val="zh-CN" w:bidi="zh-CN"/>
              </w:rPr>
              <w:t>包</w:t>
            </w:r>
          </w:p>
        </w:tc>
      </w:tr>
      <w:tr w14:paraId="308CC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91" w:hRule="atLeast"/>
        </w:trPr>
        <w:tc>
          <w:tcPr>
            <w:tcW w:w="2461" w:type="dxa"/>
            <w:vAlign w:val="center"/>
          </w:tcPr>
          <w:p w14:paraId="029D98AB">
            <w:pPr>
              <w:keepNext w:val="0"/>
              <w:keepLines w:val="0"/>
              <w:pageBreakBefore w:val="0"/>
              <w:widowControl/>
              <w:kinsoku/>
              <w:wordWrap/>
              <w:overflowPunct/>
              <w:topLinePunct w:val="0"/>
              <w:autoSpaceDE w:val="0"/>
              <w:autoSpaceDN w:val="0"/>
              <w:bidi w:val="0"/>
              <w:adjustRightInd/>
              <w:snapToGrid/>
              <w:spacing w:line="240" w:lineRule="auto"/>
              <w:ind w:right="0" w:firstLine="0" w:firstLineChars="0"/>
              <w:jc w:val="center"/>
              <w:textAlignment w:val="baseline"/>
              <w:rPr>
                <w:rFonts w:cs="宋体"/>
                <w:b/>
                <w:sz w:val="24"/>
                <w:szCs w:val="22"/>
                <w:lang w:val="zh-CN" w:bidi="zh-CN"/>
              </w:rPr>
            </w:pPr>
            <w:r>
              <w:rPr>
                <w:rFonts w:hint="eastAsia" w:cs="宋体"/>
                <w:b/>
                <w:sz w:val="24"/>
                <w:szCs w:val="22"/>
                <w:lang w:val="en-US" w:bidi="zh-CN"/>
              </w:rPr>
              <w:t>投标</w:t>
            </w:r>
            <w:r>
              <w:rPr>
                <w:rFonts w:cs="宋体"/>
                <w:b/>
                <w:sz w:val="24"/>
                <w:szCs w:val="22"/>
                <w:lang w:val="zh-CN" w:bidi="zh-CN"/>
              </w:rPr>
              <w:t>报价</w:t>
            </w:r>
          </w:p>
        </w:tc>
        <w:tc>
          <w:tcPr>
            <w:tcW w:w="6064" w:type="dxa"/>
            <w:vAlign w:val="center"/>
          </w:tcPr>
          <w:p w14:paraId="3097BF91">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rFonts w:hint="eastAsia"/>
                <w:color w:val="000000"/>
                <w:szCs w:val="21"/>
                <w:u w:val="none"/>
                <w:lang w:val="en-US" w:eastAsia="zh-CN"/>
              </w:rPr>
            </w:pPr>
            <w:r>
              <w:rPr>
                <w:rStyle w:val="41"/>
                <w:rFonts w:hint="eastAsia"/>
                <w:color w:val="000000"/>
                <w:szCs w:val="21"/>
                <w:lang w:val="en-US" w:eastAsia="zh-CN"/>
              </w:rPr>
              <w:t>第一年：</w:t>
            </w:r>
            <w:r>
              <w:rPr>
                <w:rStyle w:val="41"/>
                <w:rFonts w:hint="eastAsia"/>
                <w:color w:val="000000"/>
                <w:szCs w:val="21"/>
                <w:u w:val="single"/>
                <w:lang w:val="en-US" w:eastAsia="zh-CN"/>
              </w:rPr>
              <w:t xml:space="preserve">         </w:t>
            </w:r>
            <w:r>
              <w:rPr>
                <w:rStyle w:val="41"/>
                <w:rFonts w:hint="eastAsia"/>
                <w:color w:val="000000"/>
                <w:szCs w:val="21"/>
                <w:u w:val="none"/>
                <w:lang w:val="en-US" w:eastAsia="zh-CN"/>
              </w:rPr>
              <w:t>元</w:t>
            </w:r>
          </w:p>
          <w:p w14:paraId="51162E85">
            <w:pPr>
              <w:keepNext w:val="0"/>
              <w:keepLines w:val="0"/>
              <w:pageBreakBefore w:val="0"/>
              <w:widowControl/>
              <w:kinsoku/>
              <w:wordWrap/>
              <w:overflowPunct/>
              <w:topLinePunct w:val="0"/>
              <w:autoSpaceDE/>
              <w:autoSpaceDN/>
              <w:bidi w:val="0"/>
              <w:adjustRightInd w:val="0"/>
              <w:snapToGrid w:val="0"/>
              <w:spacing w:line="240" w:lineRule="auto"/>
              <w:ind w:right="0" w:firstLine="0" w:firstLineChars="0"/>
              <w:jc w:val="left"/>
              <w:textAlignment w:val="baseline"/>
              <w:rPr>
                <w:rStyle w:val="41"/>
                <w:rFonts w:hint="default"/>
                <w:color w:val="000000"/>
                <w:szCs w:val="21"/>
                <w:lang w:val="en-US" w:eastAsia="zh-CN"/>
              </w:rPr>
            </w:pPr>
            <w:r>
              <w:rPr>
                <w:rStyle w:val="41"/>
                <w:rFonts w:hint="eastAsia"/>
                <w:color w:val="000000"/>
                <w:szCs w:val="21"/>
                <w:lang w:val="en-US" w:eastAsia="zh-CN"/>
              </w:rPr>
              <w:t>第二年：</w:t>
            </w:r>
            <w:r>
              <w:rPr>
                <w:rStyle w:val="41"/>
                <w:rFonts w:hint="eastAsia"/>
                <w:color w:val="000000"/>
                <w:szCs w:val="21"/>
                <w:u w:val="single"/>
                <w:lang w:val="en-US" w:eastAsia="zh-CN"/>
              </w:rPr>
              <w:t xml:space="preserve">         </w:t>
            </w:r>
            <w:r>
              <w:rPr>
                <w:rStyle w:val="41"/>
                <w:rFonts w:hint="eastAsia"/>
                <w:color w:val="000000"/>
                <w:szCs w:val="21"/>
                <w:lang w:val="en-US" w:eastAsia="zh-CN"/>
              </w:rPr>
              <w:t>元</w:t>
            </w:r>
          </w:p>
          <w:p w14:paraId="66F29D77">
            <w:pPr>
              <w:keepNext w:val="0"/>
              <w:keepLines w:val="0"/>
              <w:pageBreakBefore w:val="0"/>
              <w:widowControl/>
              <w:kinsoku/>
              <w:wordWrap/>
              <w:overflowPunct/>
              <w:topLinePunct w:val="0"/>
              <w:bidi w:val="0"/>
              <w:adjustRightInd w:val="0"/>
              <w:snapToGrid w:val="0"/>
              <w:spacing w:line="240" w:lineRule="auto"/>
              <w:ind w:firstLine="0" w:firstLineChars="0"/>
              <w:jc w:val="left"/>
              <w:textAlignment w:val="baseline"/>
              <w:rPr>
                <w:rFonts w:eastAsia="Times New Roman" w:cs="宋体"/>
                <w:sz w:val="24"/>
                <w:szCs w:val="22"/>
                <w:lang w:val="zh-CN" w:bidi="zh-CN"/>
              </w:rPr>
            </w:pPr>
            <w:r>
              <w:rPr>
                <w:rStyle w:val="41"/>
                <w:rFonts w:hint="eastAsia"/>
                <w:color w:val="000000"/>
                <w:szCs w:val="21"/>
                <w:lang w:val="en-US" w:eastAsia="zh-CN"/>
              </w:rPr>
              <w:t>第三年：</w:t>
            </w:r>
            <w:r>
              <w:rPr>
                <w:rStyle w:val="41"/>
                <w:rFonts w:hint="eastAsia"/>
                <w:color w:val="000000"/>
                <w:szCs w:val="21"/>
                <w:u w:val="single"/>
                <w:lang w:val="en-US" w:eastAsia="zh-CN"/>
              </w:rPr>
              <w:t xml:space="preserve">         </w:t>
            </w:r>
            <w:r>
              <w:rPr>
                <w:rStyle w:val="41"/>
                <w:rFonts w:hint="eastAsia"/>
                <w:color w:val="000000"/>
                <w:szCs w:val="21"/>
                <w:lang w:val="en-US" w:eastAsia="zh-CN"/>
              </w:rPr>
              <w:t>元</w:t>
            </w:r>
          </w:p>
        </w:tc>
      </w:tr>
      <w:tr w14:paraId="704B1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vAlign w:val="center"/>
          </w:tcPr>
          <w:p w14:paraId="238F9695">
            <w:pPr>
              <w:autoSpaceDE w:val="0"/>
              <w:autoSpaceDN w:val="0"/>
              <w:ind w:right="238" w:firstLine="0" w:firstLineChars="0"/>
              <w:jc w:val="center"/>
              <w:rPr>
                <w:rFonts w:cs="宋体"/>
                <w:b/>
                <w:sz w:val="24"/>
                <w:szCs w:val="22"/>
                <w:lang w:val="zh-CN" w:bidi="zh-CN"/>
              </w:rPr>
            </w:pPr>
            <w:r>
              <w:rPr>
                <w:rFonts w:cs="宋体"/>
                <w:b/>
                <w:sz w:val="24"/>
                <w:szCs w:val="22"/>
                <w:lang w:val="zh-CN" w:bidi="zh-CN"/>
              </w:rPr>
              <w:t>备注说明</w:t>
            </w:r>
          </w:p>
        </w:tc>
        <w:tc>
          <w:tcPr>
            <w:tcW w:w="6064" w:type="dxa"/>
            <w:vAlign w:val="center"/>
          </w:tcPr>
          <w:p w14:paraId="4AE2D2C5">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left"/>
              <w:textAlignment w:val="baseline"/>
              <w:rPr>
                <w:rFonts w:hint="eastAsia" w:cs="宋体"/>
                <w:szCs w:val="22"/>
                <w:lang w:val="zh-CN" w:bidi="zh-CN"/>
              </w:rPr>
            </w:pPr>
            <w:r>
              <w:rPr>
                <w:rFonts w:hint="eastAsia" w:cs="宋体"/>
                <w:szCs w:val="22"/>
                <w:lang w:val="zh-CN" w:bidi="zh-CN"/>
              </w:rPr>
              <w:t>1、其他优惠措施：</w:t>
            </w:r>
            <w:r>
              <w:rPr>
                <w:rFonts w:hint="eastAsia" w:cs="宋体"/>
                <w:szCs w:val="22"/>
                <w:u w:val="single"/>
                <w:lang w:val="zh-CN" w:bidi="zh-CN"/>
              </w:rPr>
              <w:t xml:space="preserve">                    </w:t>
            </w:r>
            <w:r>
              <w:rPr>
                <w:rFonts w:hint="eastAsia" w:cs="宋体"/>
                <w:szCs w:val="22"/>
                <w:lang w:val="zh-CN" w:bidi="zh-CN"/>
              </w:rPr>
              <w:t>。</w:t>
            </w:r>
          </w:p>
          <w:p w14:paraId="31916766">
            <w:pPr>
              <w:keepNext w:val="0"/>
              <w:keepLines w:val="0"/>
              <w:pageBreakBefore w:val="0"/>
              <w:widowControl/>
              <w:kinsoku/>
              <w:wordWrap/>
              <w:overflowPunct/>
              <w:topLinePunct w:val="0"/>
              <w:autoSpaceDE w:val="0"/>
              <w:autoSpaceDN w:val="0"/>
              <w:bidi w:val="0"/>
              <w:adjustRightInd w:val="0"/>
              <w:snapToGrid w:val="0"/>
              <w:spacing w:line="240" w:lineRule="auto"/>
              <w:ind w:firstLine="0" w:firstLineChars="0"/>
              <w:jc w:val="left"/>
              <w:textAlignment w:val="baseline"/>
              <w:rPr>
                <w:rFonts w:cs="宋体"/>
                <w:szCs w:val="22"/>
                <w:lang w:val="zh-CN" w:bidi="zh-CN"/>
              </w:rPr>
            </w:pPr>
            <w:r>
              <w:rPr>
                <w:rFonts w:hint="eastAsia" w:cs="宋体"/>
                <w:szCs w:val="22"/>
                <w:lang w:val="zh-CN" w:bidi="zh-CN"/>
              </w:rPr>
              <w:t>2、其他需说明的事项：</w:t>
            </w:r>
            <w:r>
              <w:rPr>
                <w:rFonts w:hint="eastAsia" w:cs="宋体"/>
                <w:szCs w:val="22"/>
                <w:u w:val="single"/>
                <w:lang w:val="zh-CN" w:bidi="zh-CN"/>
              </w:rPr>
              <w:t xml:space="preserve">                </w:t>
            </w:r>
            <w:r>
              <w:rPr>
                <w:rFonts w:hint="eastAsia" w:cs="宋体"/>
                <w:szCs w:val="22"/>
                <w:lang w:val="zh-CN" w:bidi="zh-CN"/>
              </w:rPr>
              <w:t>。</w:t>
            </w:r>
          </w:p>
        </w:tc>
      </w:tr>
    </w:tbl>
    <w:p w14:paraId="3D8CB649">
      <w:pPr>
        <w:autoSpaceDE w:val="0"/>
        <w:autoSpaceDN w:val="0"/>
        <w:spacing w:before="79"/>
        <w:ind w:left="4421" w:firstLine="480"/>
        <w:jc w:val="left"/>
        <w:rPr>
          <w:rFonts w:cs="宋体"/>
          <w:sz w:val="24"/>
          <w:szCs w:val="24"/>
          <w:lang w:val="zh-CN" w:bidi="zh-CN"/>
        </w:rPr>
      </w:pPr>
      <w:r>
        <w:rPr>
          <w:rFonts w:cs="宋体"/>
          <w:sz w:val="24"/>
          <w:szCs w:val="24"/>
          <w:lang w:val="zh-CN" w:bidi="zh-CN"/>
        </w:rPr>
        <w:t>供应商公章或授权代表签字：</w:t>
      </w:r>
    </w:p>
    <w:p w14:paraId="53E58B03">
      <w:pPr>
        <w:tabs>
          <w:tab w:val="left" w:pos="5861"/>
          <w:tab w:val="left" w:pos="8556"/>
        </w:tabs>
        <w:autoSpaceDE w:val="0"/>
        <w:autoSpaceDN w:val="0"/>
        <w:spacing w:before="160"/>
        <w:ind w:left="4421" w:firstLine="480"/>
        <w:jc w:val="left"/>
        <w:rPr>
          <w:rFonts w:cs="宋体"/>
          <w:sz w:val="29"/>
          <w:szCs w:val="24"/>
          <w:lang w:val="zh-CN" w:bidi="zh-CN"/>
        </w:rPr>
      </w:pPr>
      <w:r>
        <w:rPr>
          <w:rFonts w:cs="宋体"/>
          <w:sz w:val="24"/>
          <w:szCs w:val="24"/>
          <w:lang w:val="zh-CN" w:bidi="zh-CN"/>
        </w:rPr>
        <w:t>日</w:t>
      </w:r>
      <w:r>
        <w:rPr>
          <w:rFonts w:cs="宋体"/>
          <w:sz w:val="24"/>
          <w:szCs w:val="24"/>
          <w:lang w:val="zh-CN" w:bidi="zh-CN"/>
        </w:rPr>
        <w:tab/>
      </w:r>
      <w:r>
        <w:rPr>
          <w:rFonts w:cs="宋体"/>
          <w:sz w:val="24"/>
          <w:szCs w:val="24"/>
          <w:lang w:val="zh-CN" w:bidi="zh-CN"/>
        </w:rPr>
        <w:t>期：</w:t>
      </w:r>
      <w:r>
        <w:rPr>
          <w:rFonts w:eastAsia="Times New Roman" w:cs="宋体"/>
          <w:sz w:val="24"/>
          <w:szCs w:val="24"/>
          <w:u w:val="single"/>
          <w:lang w:val="zh-CN" w:bidi="zh-CN"/>
        </w:rPr>
        <w:t xml:space="preserve"> </w:t>
      </w:r>
      <w:r>
        <w:rPr>
          <w:rFonts w:eastAsia="Times New Roman" w:cs="宋体"/>
          <w:sz w:val="24"/>
          <w:szCs w:val="24"/>
          <w:u w:val="single"/>
          <w:lang w:val="zh-CN" w:bidi="zh-CN"/>
        </w:rPr>
        <w:tab/>
      </w:r>
    </w:p>
    <w:p w14:paraId="58DE69E4">
      <w:pPr>
        <w:autoSpaceDE w:val="0"/>
        <w:autoSpaceDN w:val="0"/>
        <w:spacing w:before="66" w:line="364" w:lineRule="auto"/>
        <w:ind w:right="353" w:firstLine="0" w:firstLineChars="0"/>
        <w:rPr>
          <w:rFonts w:cs="宋体"/>
          <w:b/>
          <w:spacing w:val="-9"/>
          <w:sz w:val="24"/>
          <w:szCs w:val="24"/>
          <w:lang w:val="zh-CN" w:bidi="zh-CN"/>
        </w:rPr>
      </w:pPr>
    </w:p>
    <w:p w14:paraId="55C30DA3">
      <w:pPr>
        <w:autoSpaceDE w:val="0"/>
        <w:autoSpaceDN w:val="0"/>
        <w:spacing w:before="66" w:line="364" w:lineRule="auto"/>
        <w:ind w:right="353" w:firstLine="446"/>
        <w:rPr>
          <w:rFonts w:cs="宋体"/>
          <w:b/>
          <w:spacing w:val="-9"/>
          <w:sz w:val="24"/>
          <w:szCs w:val="24"/>
          <w:lang w:val="zh-CN" w:bidi="zh-CN"/>
        </w:rPr>
      </w:pPr>
      <w:r>
        <w:rPr>
          <w:rFonts w:cs="宋体"/>
          <w:b/>
          <w:spacing w:val="-9"/>
          <w:sz w:val="24"/>
          <w:szCs w:val="24"/>
          <w:lang w:val="zh-CN" w:bidi="zh-CN"/>
        </w:rPr>
        <w:t>注：本《</w:t>
      </w:r>
      <w:r>
        <w:rPr>
          <w:rFonts w:hint="eastAsia" w:cs="宋体"/>
          <w:b/>
          <w:spacing w:val="-9"/>
          <w:sz w:val="24"/>
          <w:szCs w:val="24"/>
          <w:lang w:val="en-US" w:bidi="zh-CN"/>
        </w:rPr>
        <w:t>最终</w:t>
      </w:r>
      <w:r>
        <w:rPr>
          <w:rFonts w:hint="eastAsia" w:cs="宋体"/>
          <w:b/>
          <w:spacing w:val="-9"/>
          <w:sz w:val="24"/>
          <w:szCs w:val="24"/>
          <w:lang w:bidi="zh-CN"/>
        </w:rPr>
        <w:t>承诺报价表</w:t>
      </w:r>
      <w:r>
        <w:rPr>
          <w:rFonts w:cs="宋体"/>
          <w:b/>
          <w:spacing w:val="-9"/>
          <w:sz w:val="24"/>
          <w:szCs w:val="24"/>
          <w:lang w:val="zh-CN" w:bidi="zh-CN"/>
        </w:rPr>
        <w:t>》由投标人在现场依</w:t>
      </w:r>
      <w:r>
        <w:rPr>
          <w:rFonts w:hint="eastAsia" w:cs="宋体"/>
          <w:b/>
          <w:spacing w:val="-9"/>
          <w:sz w:val="24"/>
          <w:szCs w:val="24"/>
          <w:lang w:bidi="zh-CN"/>
        </w:rPr>
        <w:t>比选</w:t>
      </w:r>
      <w:r>
        <w:rPr>
          <w:rFonts w:cs="宋体"/>
          <w:b/>
          <w:spacing w:val="-9"/>
          <w:sz w:val="24"/>
          <w:szCs w:val="24"/>
          <w:lang w:val="zh-CN" w:bidi="zh-CN"/>
        </w:rPr>
        <w:t>情况填写（勿需装订在</w:t>
      </w:r>
      <w:r>
        <w:rPr>
          <w:rFonts w:hint="eastAsia" w:cs="宋体"/>
          <w:b/>
          <w:spacing w:val="-9"/>
          <w:sz w:val="24"/>
          <w:szCs w:val="24"/>
          <w:lang w:bidi="zh-CN"/>
        </w:rPr>
        <w:t>比选</w:t>
      </w:r>
      <w:r>
        <w:rPr>
          <w:rFonts w:cs="宋体"/>
          <w:b/>
          <w:spacing w:val="-9"/>
          <w:sz w:val="24"/>
          <w:szCs w:val="24"/>
          <w:lang w:val="zh-CN" w:bidi="zh-CN"/>
        </w:rPr>
        <w:t>文件内）。</w:t>
      </w:r>
    </w:p>
    <w:p w14:paraId="4631D12D">
      <w:pPr>
        <w:pStyle w:val="2"/>
        <w:rPr>
          <w:rFonts w:hint="eastAsia"/>
          <w:lang w:eastAsia="zh-CN"/>
        </w:rPr>
        <w:sectPr>
          <w:footerReference r:id="rId8" w:type="default"/>
          <w:footnotePr>
            <w:numFmt w:val="decimalEnclosedCircleChinese"/>
            <w:numRestart w:val="eachPage"/>
          </w:footnotePr>
          <w:pgSz w:w="11906" w:h="16838"/>
          <w:pgMar w:top="1417" w:right="1417" w:bottom="1417" w:left="1304" w:header="851" w:footer="851" w:gutter="0"/>
          <w:pgNumType w:fmt="decimal" w:start="1"/>
          <w:cols w:space="425" w:num="1"/>
          <w:docGrid w:type="lines" w:linePitch="312" w:charSpace="0"/>
        </w:sectPr>
      </w:pPr>
    </w:p>
    <w:p w14:paraId="6D819B29">
      <w:pPr>
        <w:pStyle w:val="37"/>
        <w:jc w:val="left"/>
        <w:outlineLvl w:val="0"/>
        <w:rPr>
          <w:rStyle w:val="41"/>
          <w:rFonts w:hint="eastAsia" w:ascii="宋体" w:hAnsi="宋体" w:eastAsia="宋体" w:cs="宋体"/>
          <w:b/>
          <w:bCs w:val="0"/>
          <w:kern w:val="44"/>
          <w:sz w:val="30"/>
          <w:szCs w:val="30"/>
          <w:lang w:val="en-US" w:eastAsia="zh-CN" w:bidi="ar-SA"/>
        </w:rPr>
      </w:pPr>
      <w:bookmarkStart w:id="5" w:name="_Toc21823"/>
      <w:r>
        <w:rPr>
          <w:rStyle w:val="41"/>
          <w:rFonts w:hint="eastAsia" w:ascii="宋体" w:hAnsi="宋体" w:eastAsia="宋体" w:cs="宋体"/>
          <w:b/>
          <w:bCs w:val="0"/>
          <w:kern w:val="44"/>
          <w:sz w:val="30"/>
          <w:szCs w:val="30"/>
          <w:lang w:val="en-US" w:eastAsia="zh-CN" w:bidi="ar-SA"/>
        </w:rPr>
        <w:t>附件1  评议表格</w:t>
      </w:r>
      <w:bookmarkEnd w:id="5"/>
    </w:p>
    <w:tbl>
      <w:tblPr>
        <w:tblStyle w:val="21"/>
        <w:tblW w:w="14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3146"/>
        <w:gridCol w:w="3632"/>
        <w:gridCol w:w="4025"/>
        <w:gridCol w:w="2782"/>
      </w:tblGrid>
      <w:tr w14:paraId="64DC0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1114" w:type="dxa"/>
            <w:vAlign w:val="center"/>
          </w:tcPr>
          <w:p w14:paraId="0FE319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序号</w:t>
            </w:r>
          </w:p>
        </w:tc>
        <w:tc>
          <w:tcPr>
            <w:tcW w:w="3146" w:type="dxa"/>
            <w:vAlign w:val="center"/>
          </w:tcPr>
          <w:p w14:paraId="602A928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评议单位</w:t>
            </w:r>
          </w:p>
        </w:tc>
        <w:tc>
          <w:tcPr>
            <w:tcW w:w="3632" w:type="dxa"/>
            <w:vAlign w:val="center"/>
          </w:tcPr>
          <w:p w14:paraId="419B3D4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评议内容</w:t>
            </w:r>
          </w:p>
        </w:tc>
        <w:tc>
          <w:tcPr>
            <w:tcW w:w="4025" w:type="dxa"/>
            <w:vAlign w:val="center"/>
          </w:tcPr>
          <w:p w14:paraId="07AD5A8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评议概要描述</w:t>
            </w:r>
          </w:p>
        </w:tc>
        <w:tc>
          <w:tcPr>
            <w:tcW w:w="2782" w:type="dxa"/>
            <w:vAlign w:val="center"/>
          </w:tcPr>
          <w:p w14:paraId="189CA10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评议结果</w:t>
            </w:r>
          </w:p>
          <w:p w14:paraId="08B9976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cs="宋体"/>
                <w:sz w:val="24"/>
              </w:rPr>
            </w:pPr>
            <w:r>
              <w:rPr>
                <w:rFonts w:hint="eastAsia" w:cs="宋体"/>
                <w:sz w:val="24"/>
              </w:rPr>
              <w:t>（优、良、差）</w:t>
            </w:r>
          </w:p>
        </w:tc>
      </w:tr>
      <w:tr w14:paraId="2912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114" w:type="dxa"/>
            <w:vAlign w:val="center"/>
          </w:tcPr>
          <w:p w14:paraId="714A8F3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r>
              <w:rPr>
                <w:rFonts w:hint="eastAsia" w:cs="宋体"/>
                <w:sz w:val="24"/>
              </w:rPr>
              <w:t>1</w:t>
            </w:r>
          </w:p>
        </w:tc>
        <w:tc>
          <w:tcPr>
            <w:tcW w:w="3146" w:type="dxa"/>
            <w:vAlign w:val="center"/>
          </w:tcPr>
          <w:p w14:paraId="6D94A50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632" w:type="dxa"/>
            <w:vAlign w:val="center"/>
          </w:tcPr>
          <w:p w14:paraId="6DE6102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cs="宋体"/>
                <w:sz w:val="24"/>
              </w:rPr>
            </w:pPr>
            <w:r>
              <w:rPr>
                <w:rFonts w:hint="eastAsia" w:cs="宋体"/>
                <w:sz w:val="24"/>
              </w:rPr>
              <w:t>价格、</w:t>
            </w:r>
            <w:r>
              <w:rPr>
                <w:rFonts w:hint="eastAsia" w:cs="宋体"/>
                <w:sz w:val="24"/>
                <w:lang w:val="en-US" w:eastAsia="zh-CN"/>
              </w:rPr>
              <w:t>出租及相应的服务方案、售后服务方案（须包含服务器故障处理响应时间）</w:t>
            </w:r>
          </w:p>
        </w:tc>
        <w:tc>
          <w:tcPr>
            <w:tcW w:w="4025" w:type="dxa"/>
            <w:vAlign w:val="center"/>
          </w:tcPr>
          <w:p w14:paraId="430875A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2E06F48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r w14:paraId="48EE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1114" w:type="dxa"/>
            <w:vAlign w:val="center"/>
          </w:tcPr>
          <w:p w14:paraId="2F6B1D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r>
              <w:rPr>
                <w:rFonts w:hint="eastAsia" w:cs="宋体"/>
                <w:sz w:val="24"/>
              </w:rPr>
              <w:t>2</w:t>
            </w:r>
          </w:p>
        </w:tc>
        <w:tc>
          <w:tcPr>
            <w:tcW w:w="3146" w:type="dxa"/>
            <w:vAlign w:val="center"/>
          </w:tcPr>
          <w:p w14:paraId="2B41D37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632" w:type="dxa"/>
            <w:vAlign w:val="center"/>
          </w:tcPr>
          <w:p w14:paraId="4A73694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left"/>
              <w:textAlignment w:val="auto"/>
              <w:rPr>
                <w:rFonts w:hint="eastAsia" w:cs="宋体"/>
                <w:sz w:val="24"/>
              </w:rPr>
            </w:pPr>
            <w:r>
              <w:rPr>
                <w:rFonts w:hint="eastAsia" w:cs="宋体"/>
                <w:sz w:val="24"/>
              </w:rPr>
              <w:t>价格、</w:t>
            </w:r>
            <w:r>
              <w:rPr>
                <w:rFonts w:hint="eastAsia" w:cs="宋体"/>
                <w:sz w:val="24"/>
                <w:lang w:val="en-US" w:eastAsia="zh-CN"/>
              </w:rPr>
              <w:t>出租及相应的服务方案、售后服务方案（须包含服务器故障处理响应时间）</w:t>
            </w:r>
          </w:p>
        </w:tc>
        <w:tc>
          <w:tcPr>
            <w:tcW w:w="4025" w:type="dxa"/>
            <w:vAlign w:val="center"/>
          </w:tcPr>
          <w:p w14:paraId="2DF16FC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5677168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r w14:paraId="1BEB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1114" w:type="dxa"/>
            <w:vAlign w:val="center"/>
          </w:tcPr>
          <w:p w14:paraId="3AECF7C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cs="宋体"/>
                <w:sz w:val="24"/>
                <w:lang w:val="en-US" w:eastAsia="zh-CN"/>
              </w:rPr>
            </w:pPr>
            <w:r>
              <w:rPr>
                <w:rFonts w:hint="eastAsia" w:cs="宋体"/>
                <w:sz w:val="24"/>
                <w:lang w:val="en-US" w:eastAsia="zh-CN"/>
              </w:rPr>
              <w:t>...</w:t>
            </w:r>
          </w:p>
        </w:tc>
        <w:tc>
          <w:tcPr>
            <w:tcW w:w="3146" w:type="dxa"/>
            <w:vAlign w:val="center"/>
          </w:tcPr>
          <w:p w14:paraId="6736230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cs="宋体"/>
                <w:sz w:val="24"/>
                <w:lang w:val="en-US" w:eastAsia="zh-CN"/>
              </w:rPr>
            </w:pPr>
          </w:p>
        </w:tc>
        <w:tc>
          <w:tcPr>
            <w:tcW w:w="3632" w:type="dxa"/>
            <w:vAlign w:val="center"/>
          </w:tcPr>
          <w:p w14:paraId="210105A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eastAsia="宋体" w:cs="宋体"/>
                <w:sz w:val="24"/>
                <w:lang w:val="en-US" w:eastAsia="zh-CN"/>
              </w:rPr>
            </w:pPr>
            <w:r>
              <w:rPr>
                <w:rFonts w:hint="eastAsia" w:cs="宋体"/>
                <w:sz w:val="24"/>
                <w:lang w:val="en-US" w:eastAsia="zh-CN"/>
              </w:rPr>
              <w:t>...</w:t>
            </w:r>
          </w:p>
        </w:tc>
        <w:tc>
          <w:tcPr>
            <w:tcW w:w="4025" w:type="dxa"/>
            <w:vAlign w:val="center"/>
          </w:tcPr>
          <w:p w14:paraId="0390D1F6">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4508373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r w14:paraId="7473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114" w:type="dxa"/>
            <w:vAlign w:val="center"/>
          </w:tcPr>
          <w:p w14:paraId="0F81677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146" w:type="dxa"/>
            <w:vAlign w:val="center"/>
          </w:tcPr>
          <w:p w14:paraId="3C1ECA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3632" w:type="dxa"/>
            <w:vAlign w:val="center"/>
          </w:tcPr>
          <w:p w14:paraId="15AEBC17">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4025" w:type="dxa"/>
            <w:vAlign w:val="center"/>
          </w:tcPr>
          <w:p w14:paraId="2022B7C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c>
          <w:tcPr>
            <w:tcW w:w="2782" w:type="dxa"/>
            <w:vAlign w:val="center"/>
          </w:tcPr>
          <w:p w14:paraId="3E5392B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cs="宋体"/>
                <w:sz w:val="24"/>
              </w:rPr>
            </w:pPr>
          </w:p>
        </w:tc>
      </w:tr>
    </w:tbl>
    <w:p w14:paraId="192EFA36">
      <w:pPr>
        <w:ind w:firstLine="440"/>
      </w:pPr>
    </w:p>
    <w:p w14:paraId="524F74FD">
      <w:pPr>
        <w:ind w:firstLine="440"/>
        <w:rPr>
          <w:rStyle w:val="41"/>
          <w:rFonts w:cs="Times New Roman"/>
          <w:szCs w:val="22"/>
        </w:rPr>
      </w:pPr>
      <w:r>
        <w:rPr>
          <w:rFonts w:hint="eastAsia"/>
        </w:rPr>
        <w:t>评审纪要及结论：经</w:t>
      </w:r>
      <w:r>
        <w:rPr>
          <w:rFonts w:hint="eastAsia"/>
          <w:lang w:eastAsia="zh-CN"/>
        </w:rPr>
        <w:t>比选</w:t>
      </w:r>
      <w:r>
        <w:rPr>
          <w:rFonts w:hint="eastAsia"/>
        </w:rPr>
        <w:t>小组对</w:t>
      </w:r>
      <w:r>
        <w:rPr>
          <w:rFonts w:hint="eastAsia"/>
          <w:u w:val="single"/>
        </w:rPr>
        <w:t xml:space="preserve">    </w:t>
      </w:r>
      <w:r>
        <w:rPr>
          <w:rFonts w:hint="eastAsia"/>
        </w:rPr>
        <w:t>家投标供应商进行</w:t>
      </w:r>
      <w:r>
        <w:rPr>
          <w:rStyle w:val="41"/>
          <w:rFonts w:cs="Times New Roman"/>
          <w:szCs w:val="22"/>
        </w:rPr>
        <w:t>沟通评议</w:t>
      </w:r>
      <w:r>
        <w:rPr>
          <w:rStyle w:val="41"/>
          <w:rFonts w:hint="eastAsia" w:cs="Times New Roman"/>
          <w:szCs w:val="22"/>
        </w:rPr>
        <w:t>，</w:t>
      </w:r>
      <w:r>
        <w:rPr>
          <w:rStyle w:val="41"/>
          <w:rFonts w:hint="eastAsia" w:cs="Times New Roman"/>
          <w:szCs w:val="22"/>
          <w:u w:val="single"/>
        </w:rPr>
        <w:t xml:space="preserve">               （投标人名称） </w:t>
      </w:r>
      <w:r>
        <w:rPr>
          <w:rStyle w:val="41"/>
          <w:rFonts w:hint="eastAsia" w:cs="Times New Roman"/>
          <w:szCs w:val="22"/>
        </w:rPr>
        <w:t xml:space="preserve"> 评议结果优于其他</w:t>
      </w:r>
      <w:r>
        <w:rPr>
          <w:rStyle w:val="41"/>
          <w:rFonts w:hint="eastAsia" w:cs="Times New Roman"/>
          <w:szCs w:val="22"/>
          <w:u w:val="single"/>
        </w:rPr>
        <w:t xml:space="preserve">    </w:t>
      </w:r>
      <w:r>
        <w:rPr>
          <w:rStyle w:val="41"/>
          <w:rFonts w:hint="eastAsia" w:cs="Times New Roman"/>
          <w:szCs w:val="22"/>
        </w:rPr>
        <w:t>家投标供应商，其投标报价为：</w:t>
      </w:r>
      <w:r>
        <w:rPr>
          <w:rStyle w:val="41"/>
          <w:rFonts w:hint="eastAsia" w:cs="Times New Roman"/>
          <w:szCs w:val="22"/>
          <w:u w:val="single"/>
        </w:rPr>
        <w:t xml:space="preserve">          </w:t>
      </w:r>
      <w:r>
        <w:rPr>
          <w:rStyle w:val="41"/>
          <w:rFonts w:hint="eastAsia" w:cs="Times New Roman"/>
          <w:szCs w:val="22"/>
        </w:rPr>
        <w:t>，现确定为第一成交候选人。</w:t>
      </w:r>
    </w:p>
    <w:p w14:paraId="7BD3C35E">
      <w:pPr>
        <w:pStyle w:val="15"/>
        <w:ind w:firstLine="480"/>
        <w:rPr>
          <w:rFonts w:hint="eastAsia" w:ascii="宋体" w:hAnsi="宋体" w:eastAsia="宋体" w:cs="宋体"/>
          <w:lang w:eastAsia="zh-CN"/>
        </w:rPr>
      </w:pPr>
    </w:p>
    <w:p w14:paraId="3314D90B">
      <w:pPr>
        <w:pStyle w:val="15"/>
        <w:ind w:firstLine="480"/>
        <w:rPr>
          <w:rFonts w:hint="eastAsia" w:ascii="宋体" w:hAnsi="宋体" w:eastAsia="宋体" w:cs="宋体"/>
        </w:rPr>
      </w:pPr>
      <w:r>
        <w:rPr>
          <w:rFonts w:hint="eastAsia" w:ascii="宋体" w:hAnsi="宋体" w:eastAsia="宋体" w:cs="宋体"/>
          <w:lang w:eastAsia="zh-CN"/>
        </w:rPr>
        <w:t>比选</w:t>
      </w:r>
      <w:r>
        <w:rPr>
          <w:rFonts w:hint="eastAsia" w:ascii="宋体" w:hAnsi="宋体" w:eastAsia="宋体" w:cs="宋体"/>
        </w:rPr>
        <w:t>小组签字：</w:t>
      </w:r>
    </w:p>
    <w:sectPr>
      <w:headerReference r:id="rId9" w:type="default"/>
      <w:footerReference r:id="rId10" w:type="default"/>
      <w:footnotePr>
        <w:numFmt w:val="decimalEnclosedCircleChinese"/>
        <w:numRestart w:val="eachPage"/>
      </w:footnotePr>
      <w:pgSz w:w="16838" w:h="11906" w:orient="landscape"/>
      <w:pgMar w:top="1417" w:right="1417" w:bottom="1417" w:left="1417" w:header="851" w:footer="851"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0E0B3">
    <w:pPr>
      <w:pStyle w:val="12"/>
      <w:ind w:firstLine="360"/>
      <w:rPr>
        <w:rStyle w:val="4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4477B">
    <w:pPr>
      <w:pStyle w:val="12"/>
      <w:ind w:firstLine="360"/>
      <w:rPr>
        <w:rStyle w:val="4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7DF1C">
    <w:pPr>
      <w:pStyle w:val="12"/>
      <w:ind w:firstLine="360"/>
      <w:jc w:val="center"/>
      <w:rPr>
        <w:rStyle w:val="4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4E11C">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2B4E11C">
                    <w:pPr>
                      <w:pStyle w:val="12"/>
                    </w:pPr>
                    <w:r>
                      <w:fldChar w:fldCharType="begin"/>
                    </w:r>
                    <w:r>
                      <w:instrText xml:space="preserve"> PAGE  \* MERGEFORMAT </w:instrText>
                    </w:r>
                    <w:r>
                      <w:fldChar w:fldCharType="separate"/>
                    </w:r>
                    <w:r>
                      <w:t>3</w:t>
                    </w:r>
                    <w:r>
                      <w:fldChar w:fldCharType="end"/>
                    </w:r>
                  </w:p>
                </w:txbxContent>
              </v:textbox>
            </v:shape>
          </w:pict>
        </mc:Fallback>
      </mc:AlternateContent>
    </w:r>
  </w:p>
  <w:p w14:paraId="195464A6">
    <w:pPr>
      <w:pStyle w:val="12"/>
      <w:ind w:firstLine="360"/>
      <w:rPr>
        <w:rStyle w:val="4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FB614">
    <w:pPr>
      <w:pStyle w:val="12"/>
      <w:ind w:firstLine="360"/>
      <w:jc w:val="center"/>
      <w:rPr>
        <w:rStyle w:val="4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B92FDE">
                          <w:pPr>
                            <w:pStyle w:val="1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5B92FDE">
                    <w:pPr>
                      <w:pStyle w:val="12"/>
                    </w:pPr>
                    <w:r>
                      <w:fldChar w:fldCharType="begin"/>
                    </w:r>
                    <w:r>
                      <w:instrText xml:space="preserve"> PAGE  \* MERGEFORMAT </w:instrText>
                    </w:r>
                    <w:r>
                      <w:fldChar w:fldCharType="separate"/>
                    </w:r>
                    <w:r>
                      <w:t>19</w:t>
                    </w:r>
                    <w:r>
                      <w:fldChar w:fldCharType="end"/>
                    </w:r>
                  </w:p>
                </w:txbxContent>
              </v:textbox>
            </v:shape>
          </w:pict>
        </mc:Fallback>
      </mc:AlternateContent>
    </w:r>
  </w:p>
  <w:p w14:paraId="7C85C196">
    <w:pPr>
      <w:pStyle w:val="12"/>
      <w:ind w:firstLine="360"/>
      <w:rPr>
        <w:rStyle w:val="4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2B3C5">
    <w:pPr>
      <w:pStyle w:val="13"/>
      <w:rPr>
        <w:rStyle w:val="41"/>
        <w:sz w:val="13"/>
        <w:szCs w:val="13"/>
      </w:rPr>
    </w:pPr>
    <w:r>
      <w:rPr>
        <w:rStyle w:val="41"/>
        <w:rFonts w:hint="eastAsia" w:ascii="宋体" w:hAnsi="宋体"/>
        <w:sz w:val="13"/>
        <w:szCs w:val="13"/>
        <w:lang w:eastAsia="zh-CN"/>
      </w:rPr>
      <w:t>资产管理服务平台配套云服务比选</w:t>
    </w:r>
    <w:r>
      <w:rPr>
        <w:rStyle w:val="41"/>
        <w:rFonts w:ascii="宋体" w:hAnsi="宋体"/>
        <w:sz w:val="13"/>
        <w:szCs w:val="13"/>
      </w:rPr>
      <w:t xml:space="preserve">文件  </w:t>
    </w:r>
    <w:r>
      <w:rPr>
        <w:rStyle w:val="41"/>
        <w:sz w:val="13"/>
        <w:szCs w:val="13"/>
      </w:rPr>
      <w:t xml:space="preserve">    </w:t>
    </w:r>
    <w:r>
      <w:rPr>
        <w:rStyle w:val="41"/>
        <w:rFonts w:hint="eastAsia"/>
        <w:sz w:val="13"/>
        <w:szCs w:val="13"/>
      </w:rPr>
      <w:t xml:space="preserve">       </w:t>
    </w:r>
    <w:r>
      <w:rPr>
        <w:rStyle w:val="41"/>
        <w:sz w:val="13"/>
        <w:szCs w:val="13"/>
      </w:rPr>
      <w:t xml:space="preserve">     </w:t>
    </w:r>
    <w:r>
      <w:rPr>
        <w:rStyle w:val="41"/>
        <w:rFonts w:hint="eastAsia"/>
        <w:sz w:val="13"/>
        <w:szCs w:val="13"/>
      </w:rPr>
      <w:t xml:space="preserve">     </w:t>
    </w:r>
    <w:r>
      <w:rPr>
        <w:rStyle w:val="41"/>
        <w:rFonts w:hint="eastAsia"/>
        <w:sz w:val="13"/>
        <w:szCs w:val="13"/>
        <w:lang w:val="en-US" w:eastAsia="zh-CN"/>
      </w:rPr>
      <w:t xml:space="preserve">              </w:t>
    </w:r>
    <w:r>
      <w:rPr>
        <w:rStyle w:val="41"/>
        <w:rFonts w:hint="eastAsia"/>
        <w:sz w:val="13"/>
        <w:szCs w:val="13"/>
      </w:rPr>
      <w:t xml:space="preserve">  </w:t>
    </w:r>
    <w:r>
      <w:rPr>
        <w:rStyle w:val="41"/>
        <w:rFonts w:hint="eastAsia"/>
        <w:sz w:val="13"/>
        <w:szCs w:val="13"/>
        <w:lang w:val="en-US" w:eastAsia="zh-CN"/>
      </w:rPr>
      <w:t xml:space="preserve">                                </w:t>
    </w:r>
    <w:r>
      <w:rPr>
        <w:rStyle w:val="41"/>
        <w:rFonts w:hint="eastAsia"/>
        <w:sz w:val="13"/>
        <w:szCs w:val="13"/>
      </w:rPr>
      <w:t xml:space="preserve"> </w:t>
    </w:r>
    <w:r>
      <w:rPr>
        <w:rStyle w:val="41"/>
        <w:rFonts w:hint="eastAsia"/>
        <w:sz w:val="13"/>
        <w:szCs w:val="13"/>
        <w:lang w:val="en-US" w:eastAsia="zh-CN"/>
      </w:rPr>
      <w:t xml:space="preserve">  </w:t>
    </w:r>
    <w:r>
      <w:rPr>
        <w:rStyle w:val="41"/>
        <w:rFonts w:hint="eastAsia"/>
        <w:sz w:val="13"/>
        <w:szCs w:val="13"/>
      </w:rPr>
      <w:t xml:space="preserve"> </w:t>
    </w:r>
    <w:r>
      <w:rPr>
        <w:rStyle w:val="41"/>
        <w:rFonts w:ascii="宋体" w:hAnsi="宋体"/>
        <w:sz w:val="13"/>
        <w:szCs w:val="13"/>
      </w:rPr>
      <w:t>安徽大别山工程咨询有限公司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34743">
    <w:pPr>
      <w:pStyle w:val="13"/>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5D9808"/>
    <w:multiLevelType w:val="singleLevel"/>
    <w:tmpl w:val="FB5D9808"/>
    <w:lvl w:ilvl="0" w:tentative="0">
      <w:start w:val="2"/>
      <w:numFmt w:val="decimal"/>
      <w:suff w:val="nothing"/>
      <w:lvlText w:val="%1、"/>
      <w:lvlJc w:val="left"/>
      <w:pPr>
        <w:ind w:left="88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BE748C"/>
    <w:rsid w:val="02DC3F04"/>
    <w:rsid w:val="02E84657"/>
    <w:rsid w:val="032F7D11"/>
    <w:rsid w:val="03FE4949"/>
    <w:rsid w:val="0563515B"/>
    <w:rsid w:val="06B67923"/>
    <w:rsid w:val="07F5638C"/>
    <w:rsid w:val="081E09A4"/>
    <w:rsid w:val="083E11BD"/>
    <w:rsid w:val="0972335F"/>
    <w:rsid w:val="09E8223E"/>
    <w:rsid w:val="0A3533ED"/>
    <w:rsid w:val="0AE93CA8"/>
    <w:rsid w:val="0CB660C9"/>
    <w:rsid w:val="0CD66AA1"/>
    <w:rsid w:val="0D327165"/>
    <w:rsid w:val="0E281935"/>
    <w:rsid w:val="0F056591"/>
    <w:rsid w:val="0FDE3C3F"/>
    <w:rsid w:val="10B342EE"/>
    <w:rsid w:val="11A24DA1"/>
    <w:rsid w:val="120E63DB"/>
    <w:rsid w:val="12681CB5"/>
    <w:rsid w:val="12BF43ED"/>
    <w:rsid w:val="13201F65"/>
    <w:rsid w:val="135044CB"/>
    <w:rsid w:val="13875504"/>
    <w:rsid w:val="14164B85"/>
    <w:rsid w:val="14362C1F"/>
    <w:rsid w:val="14E022E1"/>
    <w:rsid w:val="15B77FE1"/>
    <w:rsid w:val="15DC09AD"/>
    <w:rsid w:val="161D17E5"/>
    <w:rsid w:val="16203BC1"/>
    <w:rsid w:val="16420E06"/>
    <w:rsid w:val="173B3EAF"/>
    <w:rsid w:val="18292B8E"/>
    <w:rsid w:val="182B2747"/>
    <w:rsid w:val="18770A85"/>
    <w:rsid w:val="18891FE1"/>
    <w:rsid w:val="18A43DB0"/>
    <w:rsid w:val="18EF2F10"/>
    <w:rsid w:val="19B80DD0"/>
    <w:rsid w:val="1A246E3F"/>
    <w:rsid w:val="1A3B555D"/>
    <w:rsid w:val="1A3C26E8"/>
    <w:rsid w:val="1A4D6230"/>
    <w:rsid w:val="1AC61BFD"/>
    <w:rsid w:val="1B860A5A"/>
    <w:rsid w:val="1C100AA3"/>
    <w:rsid w:val="1D2B6FF7"/>
    <w:rsid w:val="1D8D2573"/>
    <w:rsid w:val="1D9671EC"/>
    <w:rsid w:val="1ECE699F"/>
    <w:rsid w:val="1ED53667"/>
    <w:rsid w:val="1F165768"/>
    <w:rsid w:val="1F1A1081"/>
    <w:rsid w:val="1F897D76"/>
    <w:rsid w:val="200F04C4"/>
    <w:rsid w:val="21D07BB9"/>
    <w:rsid w:val="234E36F9"/>
    <w:rsid w:val="2453245F"/>
    <w:rsid w:val="24D83C5D"/>
    <w:rsid w:val="25196DFD"/>
    <w:rsid w:val="252E3B0A"/>
    <w:rsid w:val="25834AF2"/>
    <w:rsid w:val="25FC6483"/>
    <w:rsid w:val="278232AC"/>
    <w:rsid w:val="28C50263"/>
    <w:rsid w:val="28CE2A97"/>
    <w:rsid w:val="29AD5731"/>
    <w:rsid w:val="29E831C7"/>
    <w:rsid w:val="2A6D3B96"/>
    <w:rsid w:val="2B293DE9"/>
    <w:rsid w:val="2B4319D4"/>
    <w:rsid w:val="2B4A4D0D"/>
    <w:rsid w:val="2CCF2421"/>
    <w:rsid w:val="2E656A21"/>
    <w:rsid w:val="2F0B41BD"/>
    <w:rsid w:val="2F90318B"/>
    <w:rsid w:val="2F9C77A6"/>
    <w:rsid w:val="2FCF2577"/>
    <w:rsid w:val="2FFB7A68"/>
    <w:rsid w:val="3161287C"/>
    <w:rsid w:val="31CA58F1"/>
    <w:rsid w:val="31F43C04"/>
    <w:rsid w:val="32B51EF8"/>
    <w:rsid w:val="32D1714B"/>
    <w:rsid w:val="33280AA3"/>
    <w:rsid w:val="33316522"/>
    <w:rsid w:val="33677C21"/>
    <w:rsid w:val="33C323F3"/>
    <w:rsid w:val="34E6283D"/>
    <w:rsid w:val="35212836"/>
    <w:rsid w:val="358A0E60"/>
    <w:rsid w:val="361B4349"/>
    <w:rsid w:val="369060F9"/>
    <w:rsid w:val="37053898"/>
    <w:rsid w:val="370A4379"/>
    <w:rsid w:val="371E01BA"/>
    <w:rsid w:val="378F629C"/>
    <w:rsid w:val="383E64EC"/>
    <w:rsid w:val="3863027A"/>
    <w:rsid w:val="386677F1"/>
    <w:rsid w:val="38AC245C"/>
    <w:rsid w:val="38FB0764"/>
    <w:rsid w:val="39017F2D"/>
    <w:rsid w:val="39623CF8"/>
    <w:rsid w:val="39AF0440"/>
    <w:rsid w:val="3A64761E"/>
    <w:rsid w:val="3A697CFE"/>
    <w:rsid w:val="3A8A5A19"/>
    <w:rsid w:val="3AB664BC"/>
    <w:rsid w:val="3AFA3668"/>
    <w:rsid w:val="3B8C3A12"/>
    <w:rsid w:val="3C2312F2"/>
    <w:rsid w:val="3C7E044B"/>
    <w:rsid w:val="3CD70CBD"/>
    <w:rsid w:val="3D21083B"/>
    <w:rsid w:val="3D257C54"/>
    <w:rsid w:val="3D6874B5"/>
    <w:rsid w:val="3DF15DAF"/>
    <w:rsid w:val="3E1D4711"/>
    <w:rsid w:val="3E3D0FF4"/>
    <w:rsid w:val="3E606004"/>
    <w:rsid w:val="3F375A43"/>
    <w:rsid w:val="3F786042"/>
    <w:rsid w:val="3FA50377"/>
    <w:rsid w:val="3FBB712C"/>
    <w:rsid w:val="3FC217B1"/>
    <w:rsid w:val="401665B8"/>
    <w:rsid w:val="414859E5"/>
    <w:rsid w:val="41BF3DE1"/>
    <w:rsid w:val="43090FA9"/>
    <w:rsid w:val="43525542"/>
    <w:rsid w:val="435940FA"/>
    <w:rsid w:val="43914E80"/>
    <w:rsid w:val="44362D1E"/>
    <w:rsid w:val="449D5877"/>
    <w:rsid w:val="45C02C36"/>
    <w:rsid w:val="45F0610F"/>
    <w:rsid w:val="45F4643C"/>
    <w:rsid w:val="460B24D6"/>
    <w:rsid w:val="461A2AB3"/>
    <w:rsid w:val="462D6997"/>
    <w:rsid w:val="462E0A67"/>
    <w:rsid w:val="464C675C"/>
    <w:rsid w:val="46C3720F"/>
    <w:rsid w:val="473769A5"/>
    <w:rsid w:val="47B73629"/>
    <w:rsid w:val="482E7816"/>
    <w:rsid w:val="483E25D6"/>
    <w:rsid w:val="486C2C02"/>
    <w:rsid w:val="48DA3032"/>
    <w:rsid w:val="49261002"/>
    <w:rsid w:val="49A051BB"/>
    <w:rsid w:val="4A050F26"/>
    <w:rsid w:val="4B7A08E4"/>
    <w:rsid w:val="4BE96BFA"/>
    <w:rsid w:val="4C2F352A"/>
    <w:rsid w:val="4D090A1F"/>
    <w:rsid w:val="4D734233"/>
    <w:rsid w:val="4DD52FF7"/>
    <w:rsid w:val="4E0F02B7"/>
    <w:rsid w:val="4E74753B"/>
    <w:rsid w:val="4ECF0E79"/>
    <w:rsid w:val="50012819"/>
    <w:rsid w:val="5046228B"/>
    <w:rsid w:val="50C2542C"/>
    <w:rsid w:val="50DC4AD3"/>
    <w:rsid w:val="514A189D"/>
    <w:rsid w:val="538F10E2"/>
    <w:rsid w:val="54FC1548"/>
    <w:rsid w:val="55A057D4"/>
    <w:rsid w:val="568A0309"/>
    <w:rsid w:val="5695116D"/>
    <w:rsid w:val="56E23E36"/>
    <w:rsid w:val="57261638"/>
    <w:rsid w:val="57BE062F"/>
    <w:rsid w:val="57DC2368"/>
    <w:rsid w:val="5970084F"/>
    <w:rsid w:val="59F44805"/>
    <w:rsid w:val="5A5042CF"/>
    <w:rsid w:val="5B655EA9"/>
    <w:rsid w:val="5B765E19"/>
    <w:rsid w:val="5B826BF1"/>
    <w:rsid w:val="5C3840D4"/>
    <w:rsid w:val="5D896A7C"/>
    <w:rsid w:val="5E1819D3"/>
    <w:rsid w:val="5EED2EFD"/>
    <w:rsid w:val="5F3E6E5A"/>
    <w:rsid w:val="5F875975"/>
    <w:rsid w:val="5F897603"/>
    <w:rsid w:val="606721D5"/>
    <w:rsid w:val="606E5A37"/>
    <w:rsid w:val="607612E5"/>
    <w:rsid w:val="62B40FD5"/>
    <w:rsid w:val="62ED20AB"/>
    <w:rsid w:val="62F20EF5"/>
    <w:rsid w:val="634748CC"/>
    <w:rsid w:val="63613492"/>
    <w:rsid w:val="65F00AE0"/>
    <w:rsid w:val="661C5489"/>
    <w:rsid w:val="661E21C7"/>
    <w:rsid w:val="6639108A"/>
    <w:rsid w:val="669E2798"/>
    <w:rsid w:val="669F0216"/>
    <w:rsid w:val="67027FFF"/>
    <w:rsid w:val="68C909EA"/>
    <w:rsid w:val="69A15CD0"/>
    <w:rsid w:val="6A3636C8"/>
    <w:rsid w:val="6AB275CE"/>
    <w:rsid w:val="6CD429A0"/>
    <w:rsid w:val="6D063C8B"/>
    <w:rsid w:val="6E192D5D"/>
    <w:rsid w:val="6EB34205"/>
    <w:rsid w:val="6EB829DF"/>
    <w:rsid w:val="6F1B56D6"/>
    <w:rsid w:val="6FDE2355"/>
    <w:rsid w:val="6FEA33B9"/>
    <w:rsid w:val="701A2DBF"/>
    <w:rsid w:val="71C44001"/>
    <w:rsid w:val="71DE57F1"/>
    <w:rsid w:val="726F5655"/>
    <w:rsid w:val="736C4A37"/>
    <w:rsid w:val="739D6CBE"/>
    <w:rsid w:val="73F63A7E"/>
    <w:rsid w:val="742F6F1A"/>
    <w:rsid w:val="74F97838"/>
    <w:rsid w:val="751678CE"/>
    <w:rsid w:val="75D45E44"/>
    <w:rsid w:val="75F91871"/>
    <w:rsid w:val="760029C6"/>
    <w:rsid w:val="761C1093"/>
    <w:rsid w:val="768C0F65"/>
    <w:rsid w:val="77451FF5"/>
    <w:rsid w:val="77E94A33"/>
    <w:rsid w:val="78420169"/>
    <w:rsid w:val="78C1275C"/>
    <w:rsid w:val="78DD082D"/>
    <w:rsid w:val="78F707A4"/>
    <w:rsid w:val="790F21B8"/>
    <w:rsid w:val="79112886"/>
    <w:rsid w:val="792C70C4"/>
    <w:rsid w:val="79312312"/>
    <w:rsid w:val="79442C5B"/>
    <w:rsid w:val="79B50127"/>
    <w:rsid w:val="7AB35C7F"/>
    <w:rsid w:val="7ADC5DC4"/>
    <w:rsid w:val="7AE32726"/>
    <w:rsid w:val="7C163179"/>
    <w:rsid w:val="7C441BF3"/>
    <w:rsid w:val="7CA516AF"/>
    <w:rsid w:val="7CCE0A67"/>
    <w:rsid w:val="7CD51E1C"/>
    <w:rsid w:val="7D38070A"/>
    <w:rsid w:val="7D7A67C2"/>
    <w:rsid w:val="7DAF266D"/>
    <w:rsid w:val="7DE6698F"/>
    <w:rsid w:val="7E4436FD"/>
    <w:rsid w:val="7EB87866"/>
    <w:rsid w:val="7F127358"/>
    <w:rsid w:val="7F2736A3"/>
    <w:rsid w:val="7FD7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autoRedefine/>
    <w:qFormat/>
    <w:uiPriority w:val="0"/>
  </w:style>
  <w:style w:type="paragraph" w:customStyle="1" w:styleId="3">
    <w:name w:val="Default"/>
    <w:next w:val="4"/>
    <w:autoRedefine/>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4">
    <w:name w:val="表格文字"/>
    <w:basedOn w:val="1"/>
    <w:autoRedefine/>
    <w:qFormat/>
    <w:uiPriority w:val="0"/>
    <w:pPr>
      <w:spacing w:line="360" w:lineRule="exact"/>
      <w:jc w:val="center"/>
    </w:pPr>
  </w:style>
  <w:style w:type="paragraph" w:styleId="7">
    <w:name w:val="Body Text Indent"/>
    <w:basedOn w:val="1"/>
    <w:next w:val="8"/>
    <w:autoRedefine/>
    <w:unhideWhenUsed/>
    <w:qFormat/>
    <w:uiPriority w:val="0"/>
    <w:pPr>
      <w:ind w:left="420" w:leftChars="200"/>
    </w:pPr>
  </w:style>
  <w:style w:type="paragraph" w:styleId="8">
    <w:name w:val="envelope return"/>
    <w:basedOn w:val="1"/>
    <w:autoRedefine/>
    <w:unhideWhenUsed/>
    <w:qFormat/>
    <w:uiPriority w:val="99"/>
    <w:pPr>
      <w:snapToGrid w:val="0"/>
      <w:spacing w:line="360" w:lineRule="auto"/>
    </w:pPr>
    <w:rPr>
      <w:rFonts w:ascii="Arial" w:hAnsi="Arial" w:cs="Arial"/>
    </w:rPr>
  </w:style>
  <w:style w:type="paragraph" w:styleId="9">
    <w:name w:val="Plain Text"/>
    <w:basedOn w:val="1"/>
    <w:autoRedefine/>
    <w:qFormat/>
    <w:uiPriority w:val="0"/>
    <w:rPr>
      <w:rFonts w:hAnsi="Courier New"/>
    </w:rPr>
  </w:style>
  <w:style w:type="paragraph" w:styleId="10">
    <w:name w:val="Date"/>
    <w:basedOn w:val="1"/>
    <w:next w:val="1"/>
    <w:link w:val="46"/>
    <w:autoRedefine/>
    <w:qFormat/>
    <w:uiPriority w:val="0"/>
    <w:pPr>
      <w:ind w:left="100" w:leftChars="2500"/>
    </w:pPr>
  </w:style>
  <w:style w:type="paragraph" w:styleId="11">
    <w:name w:val="Balloon Text"/>
    <w:basedOn w:val="1"/>
    <w:link w:val="87"/>
    <w:autoRedefine/>
    <w:qFormat/>
    <w:uiPriority w:val="0"/>
    <w:pPr>
      <w:spacing w:line="240" w:lineRule="auto"/>
    </w:pPr>
    <w:rPr>
      <w:sz w:val="18"/>
      <w:szCs w:val="18"/>
    </w:rPr>
  </w:style>
  <w:style w:type="paragraph" w:styleId="12">
    <w:name w:val="footer"/>
    <w:basedOn w:val="1"/>
    <w:link w:val="45"/>
    <w:autoRedefine/>
    <w:qFormat/>
    <w:uiPriority w:val="0"/>
    <w:pPr>
      <w:tabs>
        <w:tab w:val="center" w:pos="4153"/>
        <w:tab w:val="right" w:pos="8306"/>
      </w:tabs>
      <w:snapToGrid w:val="0"/>
      <w:jc w:val="left"/>
    </w:pPr>
    <w:rPr>
      <w:rFonts w:ascii="Times New Roman" w:hAnsi="Times New Roman"/>
      <w:kern w:val="2"/>
      <w:sz w:val="18"/>
      <w:szCs w:val="18"/>
    </w:rPr>
  </w:style>
  <w:style w:type="paragraph" w:styleId="13">
    <w:name w:val="header"/>
    <w:basedOn w:val="1"/>
    <w:link w:val="50"/>
    <w:autoRedefine/>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4">
    <w:name w:val="toc 1"/>
    <w:basedOn w:val="1"/>
    <w:next w:val="1"/>
    <w:qFormat/>
    <w:uiPriority w:val="0"/>
  </w:style>
  <w:style w:type="paragraph" w:styleId="15">
    <w:name w:val="Body Text 2"/>
    <w:basedOn w:val="1"/>
    <w:autoRedefine/>
    <w:qFormat/>
    <w:uiPriority w:val="0"/>
    <w:pPr>
      <w:spacing w:line="280" w:lineRule="exact"/>
    </w:pPr>
    <w:rPr>
      <w:rFonts w:ascii="仿宋_GB2312" w:eastAsia="仿宋_GB2312"/>
      <w:b/>
      <w:sz w:val="24"/>
    </w:rPr>
  </w:style>
  <w:style w:type="paragraph" w:styleId="16">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7">
    <w:name w:val="Normal (Web)"/>
    <w:basedOn w:val="1"/>
    <w:autoRedefine/>
    <w:qFormat/>
    <w:uiPriority w:val="0"/>
    <w:pPr>
      <w:jc w:val="left"/>
    </w:pPr>
    <w:rPr>
      <w:rFonts w:cs="Times New Roman"/>
      <w:sz w:val="24"/>
    </w:rPr>
  </w:style>
  <w:style w:type="paragraph" w:styleId="18">
    <w:name w:val="Title"/>
    <w:basedOn w:val="1"/>
    <w:next w:val="1"/>
    <w:link w:val="55"/>
    <w:autoRedefine/>
    <w:qFormat/>
    <w:uiPriority w:val="0"/>
    <w:pPr>
      <w:spacing w:before="240" w:after="60"/>
      <w:jc w:val="center"/>
    </w:pPr>
    <w:rPr>
      <w:rFonts w:ascii="Cambria" w:hAnsi="Cambria" w:cs="Times New Roman"/>
      <w:b/>
      <w:bCs/>
      <w:sz w:val="32"/>
      <w:szCs w:val="32"/>
    </w:rPr>
  </w:style>
  <w:style w:type="paragraph" w:styleId="19">
    <w:name w:val="Body Text First Indent"/>
    <w:basedOn w:val="2"/>
    <w:autoRedefine/>
    <w:qFormat/>
    <w:uiPriority w:val="0"/>
    <w:pPr>
      <w:spacing w:line="400" w:lineRule="atLeast"/>
      <w:ind w:firstLine="426"/>
    </w:pPr>
    <w:rPr>
      <w:rFonts w:ascii="Times New Roman" w:hAnsi="Times New Roman"/>
      <w:sz w:val="24"/>
    </w:rPr>
  </w:style>
  <w:style w:type="paragraph" w:styleId="20">
    <w:name w:val="Body Text First Indent 2"/>
    <w:basedOn w:val="7"/>
    <w:next w:val="1"/>
    <w:autoRedefine/>
    <w:qFormat/>
    <w:uiPriority w:val="0"/>
    <w:pPr>
      <w:spacing w:line="360" w:lineRule="auto"/>
      <w:jc w:val="left"/>
    </w:pPr>
    <w:rPr>
      <w:rFonts w:cs="宋体"/>
      <w:sz w:val="28"/>
      <w:szCs w:val="28"/>
    </w:rPr>
  </w:style>
  <w:style w:type="character" w:styleId="23">
    <w:name w:val="Strong"/>
    <w:basedOn w:val="22"/>
    <w:autoRedefine/>
    <w:qFormat/>
    <w:uiPriority w:val="0"/>
  </w:style>
  <w:style w:type="character" w:styleId="24">
    <w:name w:val="FollowedHyperlink"/>
    <w:basedOn w:val="22"/>
    <w:autoRedefine/>
    <w:qFormat/>
    <w:uiPriority w:val="0"/>
    <w:rPr>
      <w:color w:val="800080"/>
      <w:u w:val="none"/>
    </w:rPr>
  </w:style>
  <w:style w:type="character" w:styleId="25">
    <w:name w:val="Emphasis"/>
    <w:basedOn w:val="22"/>
    <w:autoRedefine/>
    <w:qFormat/>
    <w:uiPriority w:val="0"/>
  </w:style>
  <w:style w:type="character" w:styleId="26">
    <w:name w:val="HTML Definition"/>
    <w:basedOn w:val="22"/>
    <w:autoRedefine/>
    <w:qFormat/>
    <w:uiPriority w:val="0"/>
  </w:style>
  <w:style w:type="character" w:styleId="27">
    <w:name w:val="HTML Typewriter"/>
    <w:basedOn w:val="22"/>
    <w:autoRedefine/>
    <w:qFormat/>
    <w:uiPriority w:val="0"/>
    <w:rPr>
      <w:rFonts w:hint="default" w:ascii="monospace" w:hAnsi="monospace" w:eastAsia="monospace" w:cs="monospace"/>
      <w:sz w:val="20"/>
    </w:rPr>
  </w:style>
  <w:style w:type="character" w:styleId="28">
    <w:name w:val="HTML Acronym"/>
    <w:basedOn w:val="22"/>
    <w:autoRedefine/>
    <w:qFormat/>
    <w:uiPriority w:val="0"/>
  </w:style>
  <w:style w:type="character" w:styleId="29">
    <w:name w:val="HTML Variable"/>
    <w:basedOn w:val="22"/>
    <w:autoRedefine/>
    <w:qFormat/>
    <w:uiPriority w:val="0"/>
  </w:style>
  <w:style w:type="character" w:styleId="30">
    <w:name w:val="Hyperlink"/>
    <w:autoRedefine/>
    <w:qFormat/>
    <w:uiPriority w:val="0"/>
    <w:rPr>
      <w:rFonts w:ascii="宋体" w:hAnsi="宋体" w:eastAsia="宋体"/>
      <w:color w:val="333333"/>
      <w:kern w:val="2"/>
      <w:sz w:val="18"/>
      <w:szCs w:val="18"/>
      <w:lang w:eastAsia="zh-CN"/>
    </w:rPr>
  </w:style>
  <w:style w:type="character" w:styleId="31">
    <w:name w:val="HTML Code"/>
    <w:basedOn w:val="22"/>
    <w:autoRedefine/>
    <w:qFormat/>
    <w:uiPriority w:val="0"/>
    <w:rPr>
      <w:rFonts w:ascii="monospace" w:hAnsi="monospace" w:eastAsia="monospace" w:cs="monospace"/>
      <w:sz w:val="20"/>
    </w:rPr>
  </w:style>
  <w:style w:type="character" w:styleId="32">
    <w:name w:val="HTML Cite"/>
    <w:basedOn w:val="22"/>
    <w:autoRedefine/>
    <w:qFormat/>
    <w:uiPriority w:val="0"/>
  </w:style>
  <w:style w:type="character" w:styleId="33">
    <w:name w:val="HTML Keyboard"/>
    <w:basedOn w:val="22"/>
    <w:autoRedefine/>
    <w:qFormat/>
    <w:uiPriority w:val="0"/>
    <w:rPr>
      <w:rFonts w:hint="default" w:ascii="monospace" w:hAnsi="monospace" w:eastAsia="monospace" w:cs="monospace"/>
      <w:sz w:val="20"/>
    </w:rPr>
  </w:style>
  <w:style w:type="character" w:styleId="34">
    <w:name w:val="HTML Sample"/>
    <w:basedOn w:val="22"/>
    <w:autoRedefine/>
    <w:qFormat/>
    <w:uiPriority w:val="0"/>
    <w:rPr>
      <w:rFonts w:hint="default" w:ascii="monospace" w:hAnsi="monospace" w:eastAsia="monospace" w:cs="monospace"/>
    </w:rPr>
  </w:style>
  <w:style w:type="paragraph" w:customStyle="1" w:styleId="35">
    <w:name w:val="_Style 2"/>
    <w:basedOn w:val="1"/>
    <w:next w:val="1"/>
    <w:autoRedefine/>
    <w:qFormat/>
    <w:uiPriority w:val="99"/>
    <w:pPr>
      <w:ind w:firstLine="420"/>
    </w:pPr>
  </w:style>
  <w:style w:type="paragraph" w:customStyle="1" w:styleId="36">
    <w:name w:val="BodyText2"/>
    <w:basedOn w:val="1"/>
    <w:autoRedefine/>
    <w:qFormat/>
    <w:uiPriority w:val="0"/>
    <w:rPr>
      <w:rFonts w:ascii="仿宋_GB2312" w:eastAsia="仿宋_GB2312"/>
      <w:b/>
      <w:sz w:val="24"/>
    </w:rPr>
  </w:style>
  <w:style w:type="paragraph" w:customStyle="1" w:styleId="37">
    <w:name w:val="Heading1"/>
    <w:basedOn w:val="1"/>
    <w:next w:val="1"/>
    <w:link w:val="47"/>
    <w:autoRedefine/>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8">
    <w:name w:val="Heading2"/>
    <w:basedOn w:val="1"/>
    <w:next w:val="1"/>
    <w:link w:val="56"/>
    <w:autoRedefine/>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9">
    <w:name w:val="Heading3"/>
    <w:basedOn w:val="1"/>
    <w:next w:val="1"/>
    <w:link w:val="48"/>
    <w:autoRedefine/>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40">
    <w:name w:val="Heading4"/>
    <w:basedOn w:val="1"/>
    <w:next w:val="1"/>
    <w:link w:val="49"/>
    <w:autoRedefine/>
    <w:qFormat/>
    <w:uiPriority w:val="0"/>
    <w:pPr>
      <w:keepNext/>
      <w:ind w:firstLine="0" w:firstLineChars="0"/>
      <w:jc w:val="left"/>
    </w:pPr>
    <w:rPr>
      <w:rFonts w:ascii="黑体" w:hAnsi="黑体" w:eastAsia="黑体"/>
      <w:szCs w:val="22"/>
    </w:rPr>
  </w:style>
  <w:style w:type="character" w:customStyle="1" w:styleId="41">
    <w:name w:val="NormalCharacter"/>
    <w:autoRedefine/>
    <w:qFormat/>
    <w:uiPriority w:val="0"/>
  </w:style>
  <w:style w:type="table" w:customStyle="1" w:styleId="42">
    <w:name w:val="TableNormal"/>
    <w:autoRedefine/>
    <w:qFormat/>
    <w:uiPriority w:val="0"/>
    <w:tblPr>
      <w:tblCellMar>
        <w:top w:w="0" w:type="dxa"/>
        <w:left w:w="0" w:type="dxa"/>
        <w:bottom w:w="0" w:type="dxa"/>
        <w:right w:w="0" w:type="dxa"/>
      </w:tblCellMar>
    </w:tblPr>
  </w:style>
  <w:style w:type="character" w:customStyle="1" w:styleId="43">
    <w:name w:val="PageNumber"/>
    <w:basedOn w:val="41"/>
    <w:autoRedefine/>
    <w:qFormat/>
    <w:uiPriority w:val="0"/>
    <w:rPr>
      <w:rFonts w:ascii="Times New Roman" w:hAnsi="Times New Roman" w:eastAsia="宋体"/>
      <w:kern w:val="2"/>
      <w:sz w:val="21"/>
      <w:szCs w:val="24"/>
      <w:lang w:eastAsia="zh-CN"/>
    </w:rPr>
  </w:style>
  <w:style w:type="character" w:customStyle="1" w:styleId="44">
    <w:name w:val="FootnoteReference"/>
    <w:autoRedefine/>
    <w:qFormat/>
    <w:uiPriority w:val="0"/>
    <w:rPr>
      <w:rFonts w:ascii="Times New Roman" w:hAnsi="Times New Roman" w:eastAsia="宋体"/>
      <w:kern w:val="2"/>
      <w:sz w:val="21"/>
      <w:szCs w:val="24"/>
      <w:vertAlign w:val="superscript"/>
      <w:lang w:eastAsia="zh-CN"/>
    </w:rPr>
  </w:style>
  <w:style w:type="character" w:customStyle="1" w:styleId="45">
    <w:name w:val="页脚 Char"/>
    <w:link w:val="12"/>
    <w:autoRedefine/>
    <w:qFormat/>
    <w:uiPriority w:val="0"/>
    <w:rPr>
      <w:kern w:val="2"/>
      <w:sz w:val="18"/>
      <w:szCs w:val="18"/>
    </w:rPr>
  </w:style>
  <w:style w:type="character" w:customStyle="1" w:styleId="46">
    <w:name w:val="日期 Char"/>
    <w:link w:val="10"/>
    <w:autoRedefine/>
    <w:qFormat/>
    <w:uiPriority w:val="0"/>
    <w:rPr>
      <w:rFonts w:ascii="宋体" w:hAnsi="宋体" w:eastAsia="宋体"/>
      <w:kern w:val="2"/>
      <w:sz w:val="21"/>
      <w:szCs w:val="24"/>
      <w:lang w:eastAsia="zh-CN"/>
    </w:rPr>
  </w:style>
  <w:style w:type="character" w:customStyle="1" w:styleId="47">
    <w:name w:val="UserStyle_2"/>
    <w:link w:val="37"/>
    <w:autoRedefine/>
    <w:qFormat/>
    <w:uiPriority w:val="0"/>
    <w:rPr>
      <w:rFonts w:ascii="黑体" w:hAnsi="黑体" w:eastAsia="黑体" w:cs="黑体"/>
      <w:bCs/>
      <w:kern w:val="44"/>
      <w:sz w:val="44"/>
      <w:szCs w:val="44"/>
    </w:rPr>
  </w:style>
  <w:style w:type="character" w:customStyle="1" w:styleId="48">
    <w:name w:val="UserStyle_3"/>
    <w:link w:val="39"/>
    <w:autoRedefine/>
    <w:qFormat/>
    <w:uiPriority w:val="0"/>
    <w:rPr>
      <w:rFonts w:eastAsia="黑体"/>
      <w:kern w:val="2"/>
      <w:sz w:val="24"/>
      <w:szCs w:val="24"/>
    </w:rPr>
  </w:style>
  <w:style w:type="character" w:customStyle="1" w:styleId="49">
    <w:name w:val="UserStyle_4"/>
    <w:link w:val="40"/>
    <w:autoRedefine/>
    <w:qFormat/>
    <w:uiPriority w:val="0"/>
    <w:rPr>
      <w:rFonts w:ascii="黑体" w:hAnsi="黑体" w:eastAsia="黑体"/>
      <w:sz w:val="22"/>
      <w:szCs w:val="22"/>
    </w:rPr>
  </w:style>
  <w:style w:type="character" w:customStyle="1" w:styleId="50">
    <w:name w:val="页眉 Char"/>
    <w:link w:val="13"/>
    <w:autoRedefine/>
    <w:qFormat/>
    <w:uiPriority w:val="0"/>
    <w:rPr>
      <w:kern w:val="2"/>
      <w:sz w:val="18"/>
      <w:szCs w:val="18"/>
    </w:rPr>
  </w:style>
  <w:style w:type="character" w:customStyle="1" w:styleId="51">
    <w:name w:val="UserStyle_6"/>
    <w:basedOn w:val="41"/>
    <w:autoRedefine/>
    <w:qFormat/>
    <w:uiPriority w:val="0"/>
    <w:rPr>
      <w:rFonts w:ascii="仿宋" w:hAnsi="仿宋" w:eastAsia="仿宋"/>
      <w:color w:val="000000"/>
      <w:sz w:val="24"/>
      <w:szCs w:val="24"/>
    </w:rPr>
  </w:style>
  <w:style w:type="character" w:customStyle="1" w:styleId="52">
    <w:name w:val="UserStyle_7"/>
    <w:link w:val="53"/>
    <w:autoRedefine/>
    <w:qFormat/>
    <w:uiPriority w:val="0"/>
    <w:rPr>
      <w:rFonts w:ascii="宋体" w:hAnsi="宋体" w:eastAsia="宋体"/>
      <w:kern w:val="2"/>
      <w:sz w:val="18"/>
      <w:szCs w:val="18"/>
      <w:lang w:eastAsia="zh-CN"/>
    </w:rPr>
  </w:style>
  <w:style w:type="paragraph" w:customStyle="1" w:styleId="53">
    <w:name w:val="Acetate"/>
    <w:basedOn w:val="1"/>
    <w:link w:val="52"/>
    <w:autoRedefine/>
    <w:qFormat/>
    <w:uiPriority w:val="0"/>
    <w:pPr>
      <w:spacing w:line="240" w:lineRule="auto"/>
    </w:pPr>
    <w:rPr>
      <w:sz w:val="18"/>
      <w:szCs w:val="18"/>
    </w:rPr>
  </w:style>
  <w:style w:type="character" w:customStyle="1" w:styleId="54">
    <w:name w:val="UserStyle_8"/>
    <w:basedOn w:val="41"/>
    <w:autoRedefine/>
    <w:qFormat/>
    <w:uiPriority w:val="0"/>
    <w:rPr>
      <w:rFonts w:ascii="Arial" w:hAnsi="Arial"/>
      <w:color w:val="000000"/>
      <w:sz w:val="24"/>
      <w:szCs w:val="24"/>
    </w:rPr>
  </w:style>
  <w:style w:type="character" w:customStyle="1" w:styleId="55">
    <w:name w:val="标题 Char"/>
    <w:link w:val="18"/>
    <w:autoRedefine/>
    <w:qFormat/>
    <w:uiPriority w:val="0"/>
    <w:rPr>
      <w:rFonts w:ascii="Cambria" w:hAnsi="Cambria" w:eastAsia="宋体" w:cs="Times New Roman"/>
      <w:b/>
      <w:bCs/>
      <w:kern w:val="2"/>
      <w:sz w:val="32"/>
      <w:szCs w:val="32"/>
      <w:lang w:eastAsia="zh-CN"/>
    </w:rPr>
  </w:style>
  <w:style w:type="character" w:customStyle="1" w:styleId="56">
    <w:name w:val="UserStyle_10"/>
    <w:link w:val="38"/>
    <w:autoRedefine/>
    <w:qFormat/>
    <w:uiPriority w:val="0"/>
    <w:rPr>
      <w:rFonts w:ascii="黑体" w:hAnsi="黑体" w:eastAsia="黑体" w:cs="黑体"/>
      <w:bCs/>
      <w:iCs/>
      <w:kern w:val="2"/>
      <w:sz w:val="30"/>
      <w:szCs w:val="30"/>
    </w:rPr>
  </w:style>
  <w:style w:type="paragraph" w:customStyle="1" w:styleId="57">
    <w:name w:val="TOC6"/>
    <w:basedOn w:val="1"/>
    <w:next w:val="1"/>
    <w:autoRedefine/>
    <w:qFormat/>
    <w:uiPriority w:val="0"/>
    <w:pPr>
      <w:ind w:left="1100"/>
      <w:jc w:val="left"/>
    </w:pPr>
    <w:rPr>
      <w:rFonts w:ascii="Calibri" w:hAnsi="Calibri"/>
      <w:sz w:val="18"/>
      <w:szCs w:val="18"/>
    </w:rPr>
  </w:style>
  <w:style w:type="paragraph" w:customStyle="1" w:styleId="58">
    <w:name w:val="PlainText"/>
    <w:basedOn w:val="1"/>
    <w:autoRedefine/>
    <w:qFormat/>
    <w:uiPriority w:val="0"/>
    <w:rPr>
      <w:rFonts w:hAnsi="Courier New"/>
    </w:rPr>
  </w:style>
  <w:style w:type="paragraph" w:customStyle="1" w:styleId="59">
    <w:name w:val="BodyText"/>
    <w:basedOn w:val="1"/>
    <w:autoRedefine/>
    <w:qFormat/>
    <w:uiPriority w:val="0"/>
    <w:pPr>
      <w:spacing w:after="120"/>
    </w:pPr>
    <w:rPr>
      <w:rFonts w:ascii="Times New Roman" w:hAnsi="Times New Roman"/>
      <w:kern w:val="2"/>
      <w:szCs w:val="24"/>
    </w:rPr>
  </w:style>
  <w:style w:type="paragraph" w:customStyle="1" w:styleId="60">
    <w:name w:val="TOC7"/>
    <w:basedOn w:val="1"/>
    <w:next w:val="1"/>
    <w:autoRedefine/>
    <w:qFormat/>
    <w:uiPriority w:val="0"/>
    <w:pPr>
      <w:ind w:left="1320"/>
      <w:jc w:val="left"/>
    </w:pPr>
    <w:rPr>
      <w:rFonts w:ascii="Calibri" w:hAnsi="Calibri"/>
      <w:sz w:val="18"/>
      <w:szCs w:val="18"/>
    </w:rPr>
  </w:style>
  <w:style w:type="paragraph" w:customStyle="1" w:styleId="61">
    <w:name w:val="NavPane"/>
    <w:basedOn w:val="1"/>
    <w:autoRedefine/>
    <w:qFormat/>
    <w:uiPriority w:val="0"/>
    <w:rPr>
      <w:rFonts w:hAnsi="Times New Roman"/>
      <w:kern w:val="2"/>
      <w:sz w:val="18"/>
      <w:szCs w:val="18"/>
    </w:rPr>
  </w:style>
  <w:style w:type="paragraph" w:customStyle="1" w:styleId="62">
    <w:name w:val="FootnoteText"/>
    <w:basedOn w:val="1"/>
    <w:autoRedefine/>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3">
    <w:name w:val="NormalIndent"/>
    <w:basedOn w:val="1"/>
    <w:autoRedefine/>
    <w:qFormat/>
    <w:uiPriority w:val="0"/>
    <w:pPr>
      <w:ind w:firstLine="420"/>
    </w:pPr>
  </w:style>
  <w:style w:type="paragraph" w:customStyle="1" w:styleId="64">
    <w:name w:val="MessageHeader"/>
    <w:basedOn w:val="1"/>
    <w:autoRedefine/>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5">
    <w:name w:val="TOC3"/>
    <w:basedOn w:val="1"/>
    <w:next w:val="1"/>
    <w:autoRedefine/>
    <w:qFormat/>
    <w:uiPriority w:val="0"/>
    <w:pPr>
      <w:ind w:left="440"/>
      <w:jc w:val="left"/>
    </w:pPr>
    <w:rPr>
      <w:rFonts w:ascii="Calibri" w:hAnsi="Calibri"/>
      <w:i/>
      <w:iCs/>
      <w:sz w:val="20"/>
    </w:rPr>
  </w:style>
  <w:style w:type="paragraph" w:customStyle="1" w:styleId="66">
    <w:name w:val="TOC5"/>
    <w:basedOn w:val="1"/>
    <w:next w:val="1"/>
    <w:autoRedefine/>
    <w:qFormat/>
    <w:uiPriority w:val="0"/>
    <w:pPr>
      <w:ind w:left="880"/>
      <w:jc w:val="left"/>
    </w:pPr>
    <w:rPr>
      <w:rFonts w:ascii="Calibri" w:hAnsi="Calibri"/>
      <w:sz w:val="18"/>
      <w:szCs w:val="18"/>
    </w:rPr>
  </w:style>
  <w:style w:type="paragraph" w:customStyle="1" w:styleId="67">
    <w:name w:val="HtmlNormal"/>
    <w:basedOn w:val="1"/>
    <w:autoRedefine/>
    <w:qFormat/>
    <w:uiPriority w:val="0"/>
    <w:pPr>
      <w:jc w:val="left"/>
    </w:pPr>
    <w:rPr>
      <w:sz w:val="24"/>
    </w:rPr>
  </w:style>
  <w:style w:type="paragraph" w:customStyle="1" w:styleId="68">
    <w:name w:val="TOC9"/>
    <w:basedOn w:val="1"/>
    <w:next w:val="1"/>
    <w:autoRedefine/>
    <w:qFormat/>
    <w:uiPriority w:val="0"/>
    <w:pPr>
      <w:ind w:left="1760"/>
      <w:jc w:val="left"/>
    </w:pPr>
    <w:rPr>
      <w:rFonts w:ascii="Calibri" w:hAnsi="Calibri"/>
      <w:sz w:val="18"/>
      <w:szCs w:val="18"/>
    </w:rPr>
  </w:style>
  <w:style w:type="paragraph" w:customStyle="1" w:styleId="69">
    <w:name w:val="TOC1"/>
    <w:basedOn w:val="1"/>
    <w:next w:val="1"/>
    <w:autoRedefine/>
    <w:qFormat/>
    <w:uiPriority w:val="0"/>
    <w:pPr>
      <w:spacing w:before="120" w:after="120" w:line="360" w:lineRule="auto"/>
      <w:ind w:left="200" w:hanging="200" w:hangingChars="200"/>
      <w:jc w:val="left"/>
    </w:pPr>
    <w:rPr>
      <w:rFonts w:cs="宋体"/>
      <w:bCs/>
      <w:caps/>
      <w:sz w:val="20"/>
    </w:rPr>
  </w:style>
  <w:style w:type="paragraph" w:customStyle="1" w:styleId="70">
    <w:name w:val="BodyText3"/>
    <w:basedOn w:val="1"/>
    <w:autoRedefine/>
    <w:qFormat/>
    <w:uiPriority w:val="0"/>
    <w:rPr>
      <w:rFonts w:hAnsi="Times New Roman"/>
      <w:kern w:val="2"/>
      <w:sz w:val="24"/>
    </w:rPr>
  </w:style>
  <w:style w:type="paragraph" w:customStyle="1" w:styleId="71">
    <w:name w:val="TOC4"/>
    <w:basedOn w:val="1"/>
    <w:next w:val="1"/>
    <w:autoRedefine/>
    <w:qFormat/>
    <w:uiPriority w:val="0"/>
    <w:pPr>
      <w:ind w:left="660"/>
      <w:jc w:val="left"/>
    </w:pPr>
    <w:rPr>
      <w:rFonts w:ascii="Calibri" w:hAnsi="Calibri"/>
      <w:sz w:val="18"/>
      <w:szCs w:val="18"/>
    </w:rPr>
  </w:style>
  <w:style w:type="paragraph" w:customStyle="1" w:styleId="72">
    <w:name w:val="BodyText1I2"/>
    <w:basedOn w:val="73"/>
    <w:autoRedefine/>
    <w:qFormat/>
    <w:uiPriority w:val="0"/>
    <w:pPr>
      <w:spacing w:line="360" w:lineRule="auto"/>
      <w:jc w:val="left"/>
    </w:pPr>
    <w:rPr>
      <w:sz w:val="28"/>
      <w:szCs w:val="28"/>
    </w:rPr>
  </w:style>
  <w:style w:type="paragraph" w:customStyle="1" w:styleId="73">
    <w:name w:val="BodyTextIndent"/>
    <w:basedOn w:val="1"/>
    <w:next w:val="74"/>
    <w:autoRedefine/>
    <w:qFormat/>
    <w:uiPriority w:val="0"/>
    <w:pPr>
      <w:ind w:left="420" w:leftChars="200"/>
    </w:pPr>
  </w:style>
  <w:style w:type="paragraph" w:customStyle="1" w:styleId="74">
    <w:name w:val="EnvelopeReturn"/>
    <w:basedOn w:val="1"/>
    <w:autoRedefine/>
    <w:qFormat/>
    <w:uiPriority w:val="0"/>
    <w:pPr>
      <w:snapToGrid w:val="0"/>
      <w:spacing w:line="360" w:lineRule="auto"/>
    </w:pPr>
    <w:rPr>
      <w:rFonts w:ascii="Arial" w:hAnsi="Arial"/>
    </w:rPr>
  </w:style>
  <w:style w:type="paragraph" w:customStyle="1" w:styleId="75">
    <w:name w:val="AnnotationText"/>
    <w:basedOn w:val="1"/>
    <w:autoRedefine/>
    <w:qFormat/>
    <w:uiPriority w:val="0"/>
    <w:pPr>
      <w:jc w:val="left"/>
    </w:pPr>
    <w:rPr>
      <w:rFonts w:ascii="Times New Roman" w:hAnsi="Times New Roman"/>
      <w:kern w:val="2"/>
      <w:szCs w:val="24"/>
    </w:rPr>
  </w:style>
  <w:style w:type="paragraph" w:customStyle="1" w:styleId="76">
    <w:name w:val="TOC2"/>
    <w:basedOn w:val="1"/>
    <w:next w:val="1"/>
    <w:autoRedefine/>
    <w:qFormat/>
    <w:uiPriority w:val="0"/>
    <w:pPr>
      <w:ind w:left="220"/>
      <w:jc w:val="left"/>
    </w:pPr>
    <w:rPr>
      <w:rFonts w:ascii="Calibri" w:hAnsi="Calibri"/>
      <w:smallCaps/>
      <w:sz w:val="20"/>
    </w:rPr>
  </w:style>
  <w:style w:type="paragraph" w:customStyle="1" w:styleId="77">
    <w:name w:val="TOC8"/>
    <w:basedOn w:val="1"/>
    <w:next w:val="1"/>
    <w:autoRedefine/>
    <w:qFormat/>
    <w:uiPriority w:val="0"/>
    <w:pPr>
      <w:ind w:left="1540"/>
      <w:jc w:val="left"/>
    </w:pPr>
    <w:rPr>
      <w:rFonts w:ascii="Calibri" w:hAnsi="Calibri"/>
      <w:sz w:val="18"/>
      <w:szCs w:val="18"/>
    </w:rPr>
  </w:style>
  <w:style w:type="paragraph" w:customStyle="1" w:styleId="78">
    <w:name w:val="UserStyle_11"/>
    <w:basedOn w:val="39"/>
    <w:autoRedefine/>
    <w:qFormat/>
    <w:uiPriority w:val="0"/>
    <w:pPr>
      <w:spacing w:before="0" w:after="0" w:line="400" w:lineRule="exact"/>
      <w:jc w:val="both"/>
    </w:pPr>
  </w:style>
  <w:style w:type="paragraph" w:customStyle="1" w:styleId="79">
    <w:name w:val="UserStyle_12"/>
    <w:basedOn w:val="61"/>
    <w:autoRedefine/>
    <w:qFormat/>
    <w:uiPriority w:val="0"/>
    <w:rPr>
      <w:rFonts w:ascii="Times New Roman"/>
      <w:sz w:val="21"/>
      <w:szCs w:val="24"/>
    </w:rPr>
  </w:style>
  <w:style w:type="paragraph" w:customStyle="1" w:styleId="80">
    <w:name w:val="UserStyle_13"/>
    <w:basedOn w:val="1"/>
    <w:autoRedefine/>
    <w:qFormat/>
    <w:uiPriority w:val="0"/>
    <w:pPr>
      <w:ind w:firstLine="0" w:firstLineChars="0"/>
      <w:textAlignment w:val="center"/>
    </w:pPr>
    <w:rPr>
      <w:szCs w:val="22"/>
    </w:rPr>
  </w:style>
  <w:style w:type="paragraph" w:customStyle="1" w:styleId="81">
    <w:name w:val="UserStyle_14"/>
    <w:basedOn w:val="1"/>
    <w:autoRedefine/>
    <w:qFormat/>
    <w:uiPriority w:val="0"/>
  </w:style>
  <w:style w:type="paragraph" w:customStyle="1" w:styleId="82">
    <w:name w:val="UserStyle_15"/>
    <w:basedOn w:val="1"/>
    <w:autoRedefine/>
    <w:qFormat/>
    <w:uiPriority w:val="0"/>
    <w:pPr>
      <w:ind w:firstLine="420"/>
    </w:pPr>
  </w:style>
  <w:style w:type="paragraph" w:customStyle="1" w:styleId="83">
    <w:name w:val="UserStyle_16"/>
    <w:basedOn w:val="1"/>
    <w:next w:val="1"/>
    <w:autoRedefine/>
    <w:qFormat/>
    <w:uiPriority w:val="0"/>
  </w:style>
  <w:style w:type="paragraph" w:customStyle="1" w:styleId="84">
    <w:name w:val="UserStyle_17"/>
    <w:autoRedefine/>
    <w:qFormat/>
    <w:uiPriority w:val="0"/>
    <w:pPr>
      <w:textAlignment w:val="baseline"/>
    </w:pPr>
    <w:rPr>
      <w:rFonts w:ascii="Times New Roman" w:hAnsi="Times New Roman" w:eastAsia="宋体" w:cstheme="minorBidi"/>
      <w:lang w:val="en-US" w:eastAsia="zh-CN" w:bidi="ar-SA"/>
    </w:rPr>
  </w:style>
  <w:style w:type="table" w:customStyle="1" w:styleId="85">
    <w:name w:val="TableGrid"/>
    <w:basedOn w:val="42"/>
    <w:autoRedefine/>
    <w:qFormat/>
    <w:uiPriority w:val="0"/>
    <w:tblPr>
      <w:tblCellMar>
        <w:top w:w="0" w:type="dxa"/>
        <w:left w:w="0" w:type="dxa"/>
        <w:bottom w:w="0" w:type="dxa"/>
        <w:right w:w="0" w:type="dxa"/>
      </w:tblCellMar>
    </w:tblPr>
  </w:style>
  <w:style w:type="paragraph" w:customStyle="1" w:styleId="86">
    <w:name w:val="样式 标题 2 + 宋体 五号 行距: 单倍行距"/>
    <w:basedOn w:val="6"/>
    <w:autoRedefine/>
    <w:qFormat/>
    <w:uiPriority w:val="99"/>
    <w:pPr>
      <w:spacing w:line="240" w:lineRule="auto"/>
    </w:pPr>
    <w:rPr>
      <w:rFonts w:ascii="宋体" w:hAnsi="宋体" w:eastAsia="宋体"/>
      <w:sz w:val="21"/>
    </w:rPr>
  </w:style>
  <w:style w:type="character" w:customStyle="1" w:styleId="87">
    <w:name w:val="批注框文本 Char"/>
    <w:basedOn w:val="22"/>
    <w:link w:val="11"/>
    <w:autoRedefine/>
    <w:qFormat/>
    <w:uiPriority w:val="0"/>
    <w:rPr>
      <w:rFonts w:ascii="宋体" w:hAnsi="宋体" w:cstheme="minorBidi"/>
      <w:sz w:val="18"/>
      <w:szCs w:val="18"/>
    </w:rPr>
  </w:style>
  <w:style w:type="paragraph" w:customStyle="1" w:styleId="88">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4648</Words>
  <Characters>5236</Characters>
  <Lines>73</Lines>
  <Paragraphs>20</Paragraphs>
  <TotalTime>20</TotalTime>
  <ScaleCrop>false</ScaleCrop>
  <LinksUpToDate>false</LinksUpToDate>
  <CharactersWithSpaces>5353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lenovo</cp:lastModifiedBy>
  <cp:lastPrinted>2024-06-11T01:35:00Z</cp:lastPrinted>
  <dcterms:modified xsi:type="dcterms:W3CDTF">2025-01-22T02:24:34Z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E2C302BE98BA48FBAC9725BD04C3952D_13</vt:lpwstr>
  </property>
  <property fmtid="{D5CDD505-2E9C-101B-9397-08002B2CF9AE}" pid="4" name="KSOTemplateDocerSaveRecord">
    <vt:lpwstr>eyJoZGlkIjoiMGUwNjZjZDUyYzQ1YzE3ZTkzMGEzMjk4NjI3YWQ4ZTUiLCJ1c2VySWQiOiIyMzUwMjA4NTQifQ==</vt:lpwstr>
  </property>
</Properties>
</file>